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227CE" w:rsidRPr="00981BFF" w:rsidRDefault="006227CE" w:rsidP="00981BFF">
      <w:pPr>
        <w:spacing w:line="480" w:lineRule="auto"/>
        <w:ind w:left="720" w:hanging="720"/>
        <w:jc w:val="center"/>
        <w:rPr>
          <w:rFonts w:ascii="Times New Roman" w:hAnsi="Times New Roman" w:cs="Times New Roman"/>
          <w:sz w:val="24"/>
          <w:szCs w:val="24"/>
        </w:rPr>
      </w:pPr>
    </w:p>
    <w:p w:rsidR="006227CE" w:rsidRPr="00981BFF" w:rsidRDefault="006227CE" w:rsidP="00981BFF">
      <w:pPr>
        <w:spacing w:line="480" w:lineRule="auto"/>
        <w:ind w:left="720" w:hanging="720"/>
        <w:jc w:val="center"/>
        <w:rPr>
          <w:rFonts w:ascii="Times New Roman" w:hAnsi="Times New Roman" w:cs="Times New Roman"/>
          <w:sz w:val="24"/>
          <w:szCs w:val="24"/>
        </w:rPr>
      </w:pPr>
    </w:p>
    <w:p w:rsidR="006227CE" w:rsidRPr="00981BFF" w:rsidRDefault="006227CE" w:rsidP="00981BFF">
      <w:pPr>
        <w:spacing w:line="480" w:lineRule="auto"/>
        <w:ind w:left="720" w:hanging="720"/>
        <w:jc w:val="center"/>
        <w:rPr>
          <w:rFonts w:ascii="Times New Roman" w:hAnsi="Times New Roman" w:cs="Times New Roman"/>
          <w:sz w:val="24"/>
          <w:szCs w:val="24"/>
        </w:rPr>
      </w:pPr>
    </w:p>
    <w:p w:rsidR="006227CE" w:rsidRPr="00981BFF" w:rsidRDefault="006227CE" w:rsidP="00981BFF">
      <w:pPr>
        <w:spacing w:line="480" w:lineRule="auto"/>
        <w:ind w:left="720" w:hanging="720"/>
        <w:jc w:val="center"/>
        <w:rPr>
          <w:rFonts w:ascii="Times New Roman" w:hAnsi="Times New Roman" w:cs="Times New Roman"/>
          <w:sz w:val="24"/>
          <w:szCs w:val="24"/>
        </w:rPr>
      </w:pPr>
    </w:p>
    <w:p w:rsidR="006227CE" w:rsidRPr="00981BFF" w:rsidRDefault="006227CE" w:rsidP="00981BFF">
      <w:pPr>
        <w:spacing w:line="480" w:lineRule="auto"/>
        <w:ind w:left="720" w:hanging="720"/>
        <w:jc w:val="center"/>
        <w:rPr>
          <w:rFonts w:ascii="Times New Roman" w:hAnsi="Times New Roman" w:cs="Times New Roman"/>
          <w:sz w:val="24"/>
          <w:szCs w:val="24"/>
        </w:rPr>
      </w:pPr>
    </w:p>
    <w:p w:rsidR="006227CE" w:rsidRPr="00981BFF" w:rsidRDefault="006227CE" w:rsidP="00981BFF">
      <w:pPr>
        <w:spacing w:line="480" w:lineRule="auto"/>
        <w:ind w:left="720" w:hanging="720"/>
        <w:jc w:val="center"/>
        <w:rPr>
          <w:rFonts w:ascii="Times New Roman" w:hAnsi="Times New Roman" w:cs="Times New Roman"/>
          <w:sz w:val="24"/>
          <w:szCs w:val="24"/>
        </w:rPr>
      </w:pPr>
    </w:p>
    <w:p w:rsidR="006227CE" w:rsidRPr="00981BFF" w:rsidRDefault="006227CE" w:rsidP="00981BFF">
      <w:pPr>
        <w:spacing w:line="480" w:lineRule="auto"/>
        <w:ind w:left="720" w:hanging="720"/>
        <w:jc w:val="center"/>
        <w:rPr>
          <w:rFonts w:ascii="Times New Roman" w:hAnsi="Times New Roman" w:cs="Times New Roman"/>
          <w:sz w:val="24"/>
          <w:szCs w:val="24"/>
        </w:rPr>
      </w:pPr>
    </w:p>
    <w:p w:rsidR="006227CE" w:rsidRPr="00981BFF" w:rsidRDefault="00310A92" w:rsidP="00981BFF">
      <w:pPr>
        <w:spacing w:line="480" w:lineRule="auto"/>
        <w:ind w:left="720" w:hanging="720"/>
        <w:jc w:val="center"/>
        <w:rPr>
          <w:rFonts w:ascii="Times New Roman" w:hAnsi="Times New Roman" w:cs="Times New Roman"/>
          <w:sz w:val="24"/>
          <w:szCs w:val="24"/>
        </w:rPr>
      </w:pPr>
      <w:r w:rsidRPr="00981BFF">
        <w:rPr>
          <w:rFonts w:ascii="Times New Roman" w:hAnsi="Times New Roman" w:cs="Times New Roman"/>
          <w:sz w:val="24"/>
          <w:szCs w:val="24"/>
        </w:rPr>
        <w:t xml:space="preserve">Economic Engineering Project on Mortgage Evaluation </w:t>
      </w:r>
    </w:p>
    <w:p w:rsidR="006227CE" w:rsidRDefault="00310A92" w:rsidP="009E3DFD">
      <w:pPr>
        <w:spacing w:line="480" w:lineRule="auto"/>
        <w:ind w:left="720" w:hanging="720"/>
        <w:jc w:val="center"/>
        <w:rPr>
          <w:rFonts w:ascii="Times New Roman" w:eastAsia="Times New Roman" w:hAnsi="Times New Roman" w:cs="Times New Roman"/>
          <w:sz w:val="24"/>
          <w:szCs w:val="24"/>
        </w:rPr>
      </w:pPr>
      <w:r w:rsidRPr="00981BFF">
        <w:rPr>
          <w:rFonts w:ascii="Times New Roman" w:eastAsia="Times New Roman" w:hAnsi="Times New Roman" w:cs="Times New Roman"/>
          <w:sz w:val="24"/>
          <w:szCs w:val="24"/>
        </w:rPr>
        <w:t>Studen</w:t>
      </w:r>
      <w:r w:rsidR="009E3DFD">
        <w:rPr>
          <w:rFonts w:ascii="Times New Roman" w:eastAsia="Times New Roman" w:hAnsi="Times New Roman" w:cs="Times New Roman"/>
          <w:sz w:val="24"/>
          <w:szCs w:val="24"/>
        </w:rPr>
        <w:t>t’s name</w:t>
      </w:r>
    </w:p>
    <w:p w:rsidR="009E3DFD" w:rsidRPr="009E3DFD" w:rsidRDefault="00310A92" w:rsidP="009E3DFD">
      <w:pPr>
        <w:spacing w:line="480" w:lineRule="auto"/>
        <w:ind w:left="720" w:hanging="7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Institution</w:t>
      </w:r>
    </w:p>
    <w:p w:rsidR="006227CE" w:rsidRPr="00981BFF" w:rsidRDefault="006227CE" w:rsidP="00981BFF">
      <w:pPr>
        <w:spacing w:line="480" w:lineRule="auto"/>
        <w:jc w:val="center"/>
        <w:rPr>
          <w:rFonts w:ascii="Times New Roman" w:hAnsi="Times New Roman" w:cs="Times New Roman"/>
          <w:b/>
          <w:sz w:val="24"/>
          <w:szCs w:val="24"/>
        </w:rPr>
      </w:pPr>
    </w:p>
    <w:p w:rsidR="006227CE" w:rsidRPr="00981BFF" w:rsidRDefault="006227CE" w:rsidP="00981BFF">
      <w:pPr>
        <w:spacing w:line="480" w:lineRule="auto"/>
        <w:jc w:val="center"/>
        <w:rPr>
          <w:rFonts w:ascii="Times New Roman" w:hAnsi="Times New Roman" w:cs="Times New Roman"/>
          <w:b/>
          <w:sz w:val="24"/>
          <w:szCs w:val="24"/>
        </w:rPr>
      </w:pPr>
    </w:p>
    <w:p w:rsidR="006227CE" w:rsidRPr="00981BFF" w:rsidRDefault="006227CE" w:rsidP="00981BFF">
      <w:pPr>
        <w:spacing w:line="480" w:lineRule="auto"/>
        <w:jc w:val="center"/>
        <w:rPr>
          <w:rFonts w:ascii="Times New Roman" w:hAnsi="Times New Roman" w:cs="Times New Roman"/>
          <w:b/>
          <w:sz w:val="24"/>
          <w:szCs w:val="24"/>
        </w:rPr>
      </w:pPr>
    </w:p>
    <w:p w:rsidR="006227CE" w:rsidRPr="00981BFF" w:rsidRDefault="006227CE" w:rsidP="00981BFF">
      <w:pPr>
        <w:spacing w:line="480" w:lineRule="auto"/>
        <w:jc w:val="center"/>
        <w:rPr>
          <w:rFonts w:ascii="Times New Roman" w:hAnsi="Times New Roman" w:cs="Times New Roman"/>
          <w:b/>
          <w:sz w:val="24"/>
          <w:szCs w:val="24"/>
        </w:rPr>
      </w:pPr>
    </w:p>
    <w:p w:rsidR="006227CE" w:rsidRPr="00981BFF" w:rsidRDefault="006227CE" w:rsidP="00981BFF">
      <w:pPr>
        <w:spacing w:line="480" w:lineRule="auto"/>
        <w:jc w:val="center"/>
        <w:rPr>
          <w:rFonts w:ascii="Times New Roman" w:hAnsi="Times New Roman" w:cs="Times New Roman"/>
          <w:b/>
          <w:sz w:val="24"/>
          <w:szCs w:val="24"/>
        </w:rPr>
      </w:pPr>
    </w:p>
    <w:p w:rsidR="006227CE" w:rsidRPr="00981BFF" w:rsidRDefault="006227CE" w:rsidP="00981BFF">
      <w:pPr>
        <w:spacing w:line="480" w:lineRule="auto"/>
        <w:jc w:val="center"/>
        <w:rPr>
          <w:rFonts w:ascii="Times New Roman" w:hAnsi="Times New Roman" w:cs="Times New Roman"/>
          <w:b/>
          <w:sz w:val="24"/>
          <w:szCs w:val="24"/>
        </w:rPr>
      </w:pPr>
    </w:p>
    <w:p w:rsidR="006227CE" w:rsidRPr="00981BFF" w:rsidRDefault="006227CE" w:rsidP="00981BFF">
      <w:pPr>
        <w:spacing w:line="480" w:lineRule="auto"/>
        <w:jc w:val="center"/>
        <w:rPr>
          <w:rFonts w:ascii="Times New Roman" w:hAnsi="Times New Roman" w:cs="Times New Roman"/>
          <w:b/>
          <w:sz w:val="24"/>
          <w:szCs w:val="24"/>
        </w:rPr>
      </w:pPr>
    </w:p>
    <w:p w:rsidR="006227CE" w:rsidRPr="00981BFF" w:rsidRDefault="00310A92" w:rsidP="00981BFF">
      <w:pPr>
        <w:spacing w:line="480" w:lineRule="auto"/>
        <w:ind w:left="720" w:hanging="720"/>
        <w:jc w:val="center"/>
        <w:rPr>
          <w:rFonts w:ascii="Times New Roman" w:hAnsi="Times New Roman" w:cs="Times New Roman"/>
          <w:sz w:val="24"/>
          <w:szCs w:val="24"/>
        </w:rPr>
      </w:pPr>
      <w:r w:rsidRPr="00981BFF">
        <w:rPr>
          <w:rFonts w:ascii="Times New Roman" w:hAnsi="Times New Roman" w:cs="Times New Roman"/>
          <w:sz w:val="24"/>
          <w:szCs w:val="24"/>
        </w:rPr>
        <w:lastRenderedPageBreak/>
        <w:t xml:space="preserve">Economic Engineering Project on Mortgage Evaluation </w:t>
      </w:r>
    </w:p>
    <w:p w:rsidR="006227CE" w:rsidRDefault="00310A92" w:rsidP="00981BFF">
      <w:pPr>
        <w:spacing w:line="480" w:lineRule="auto"/>
        <w:jc w:val="center"/>
        <w:rPr>
          <w:rFonts w:ascii="Times New Roman" w:hAnsi="Times New Roman" w:cs="Times New Roman"/>
          <w:b/>
          <w:sz w:val="24"/>
          <w:szCs w:val="24"/>
        </w:rPr>
      </w:pPr>
      <w:r w:rsidRPr="00007445">
        <w:rPr>
          <w:rFonts w:ascii="Times New Roman" w:hAnsi="Times New Roman" w:cs="Times New Roman"/>
          <w:b/>
          <w:sz w:val="24"/>
          <w:szCs w:val="24"/>
        </w:rPr>
        <w:t>Abstract</w:t>
      </w:r>
      <w:r w:rsidR="00007445">
        <w:rPr>
          <w:rFonts w:ascii="Times New Roman" w:hAnsi="Times New Roman" w:cs="Times New Roman"/>
          <w:b/>
          <w:sz w:val="24"/>
          <w:szCs w:val="24"/>
        </w:rPr>
        <w:t xml:space="preserve"> </w:t>
      </w:r>
    </w:p>
    <w:p w:rsidR="00007445" w:rsidRDefault="00310A92" w:rsidP="00007445">
      <w:pPr>
        <w:spacing w:line="480" w:lineRule="auto"/>
        <w:rPr>
          <w:rFonts w:ascii="Times New Roman" w:hAnsi="Times New Roman" w:cs="Times New Roman"/>
          <w:sz w:val="24"/>
          <w:szCs w:val="24"/>
        </w:rPr>
      </w:pPr>
      <w:r>
        <w:rPr>
          <w:rFonts w:ascii="Times New Roman" w:hAnsi="Times New Roman" w:cs="Times New Roman"/>
          <w:sz w:val="24"/>
          <w:szCs w:val="24"/>
        </w:rPr>
        <w:t xml:space="preserve">The ability to evaluate several loan portfolios is an effective strategy that facilitates an </w:t>
      </w:r>
      <w:r>
        <w:rPr>
          <w:rFonts w:ascii="Times New Roman" w:hAnsi="Times New Roman" w:cs="Times New Roman"/>
          <w:sz w:val="24"/>
          <w:szCs w:val="24"/>
        </w:rPr>
        <w:t xml:space="preserve">investor and borrower to achieve value for their investment. The study aims to evaluate the most viable mortgage facility given five portfolios with differentiated interest rate and maturity rate. Therefore, undertaking a theoretical review influences the </w:t>
      </w:r>
      <w:r>
        <w:rPr>
          <w:rFonts w:ascii="Times New Roman" w:hAnsi="Times New Roman" w:cs="Times New Roman"/>
          <w:sz w:val="24"/>
          <w:szCs w:val="24"/>
        </w:rPr>
        <w:t>ability to undertake an effective mortgage evaluation project because it outlines the two profound models of loan facilities and effect of current interest rate to the annual principal amount payable.</w:t>
      </w:r>
    </w:p>
    <w:p w:rsidR="00007445" w:rsidRPr="00007445" w:rsidRDefault="00310A92" w:rsidP="00007445">
      <w:pPr>
        <w:spacing w:line="480" w:lineRule="auto"/>
        <w:rPr>
          <w:rFonts w:ascii="Times New Roman" w:hAnsi="Times New Roman" w:cs="Times New Roman"/>
          <w:sz w:val="24"/>
          <w:szCs w:val="24"/>
        </w:rPr>
      </w:pPr>
      <w:r>
        <w:rPr>
          <w:rFonts w:ascii="Times New Roman" w:hAnsi="Times New Roman" w:cs="Times New Roman"/>
          <w:sz w:val="24"/>
          <w:szCs w:val="24"/>
        </w:rPr>
        <w:t xml:space="preserve"> Therefore, a descriptive methodology that hinges on an Annual Cost Comparison has been developed to enhance the comparison of the five mortgage options available for the Buyer X to select. The difference in the maturity period and interest rate influence </w:t>
      </w:r>
      <w:r>
        <w:rPr>
          <w:rFonts w:ascii="Times New Roman" w:hAnsi="Times New Roman" w:cs="Times New Roman"/>
          <w:sz w:val="24"/>
          <w:szCs w:val="24"/>
        </w:rPr>
        <w:t>the principal amount payable in an FRM and ARM Option. Specifically, FAM Option-1 is the most cost-effective portfolio because it entails the highest maturity rate of 30 years and interest rate of 5%, which makes Buyer X pay the least annual principal amou</w:t>
      </w:r>
      <w:r>
        <w:rPr>
          <w:rFonts w:ascii="Times New Roman" w:hAnsi="Times New Roman" w:cs="Times New Roman"/>
          <w:sz w:val="24"/>
          <w:szCs w:val="24"/>
        </w:rPr>
        <w:t xml:space="preserve">nt of $119,538 compared to $146,029 for the FRM Option-4 </w:t>
      </w:r>
    </w:p>
    <w:p w:rsidR="00007445" w:rsidRDefault="00007445" w:rsidP="00981BFF">
      <w:pPr>
        <w:spacing w:line="480" w:lineRule="auto"/>
        <w:jc w:val="center"/>
        <w:rPr>
          <w:rFonts w:ascii="Times New Roman" w:hAnsi="Times New Roman" w:cs="Times New Roman"/>
          <w:b/>
          <w:sz w:val="24"/>
          <w:szCs w:val="24"/>
        </w:rPr>
      </w:pPr>
    </w:p>
    <w:p w:rsidR="00007445" w:rsidRDefault="00007445" w:rsidP="00981BFF">
      <w:pPr>
        <w:spacing w:line="480" w:lineRule="auto"/>
        <w:jc w:val="center"/>
        <w:rPr>
          <w:rFonts w:ascii="Times New Roman" w:hAnsi="Times New Roman" w:cs="Times New Roman"/>
          <w:b/>
          <w:sz w:val="24"/>
          <w:szCs w:val="24"/>
        </w:rPr>
      </w:pPr>
    </w:p>
    <w:p w:rsidR="00007445" w:rsidRDefault="00007445" w:rsidP="00981BFF">
      <w:pPr>
        <w:spacing w:line="480" w:lineRule="auto"/>
        <w:jc w:val="center"/>
        <w:rPr>
          <w:rFonts w:ascii="Times New Roman" w:hAnsi="Times New Roman" w:cs="Times New Roman"/>
          <w:b/>
          <w:sz w:val="24"/>
          <w:szCs w:val="24"/>
        </w:rPr>
      </w:pPr>
    </w:p>
    <w:p w:rsidR="00007445" w:rsidRDefault="00007445" w:rsidP="00981BFF">
      <w:pPr>
        <w:spacing w:line="480" w:lineRule="auto"/>
        <w:jc w:val="center"/>
        <w:rPr>
          <w:rFonts w:ascii="Times New Roman" w:hAnsi="Times New Roman" w:cs="Times New Roman"/>
          <w:b/>
          <w:sz w:val="24"/>
          <w:szCs w:val="24"/>
        </w:rPr>
      </w:pPr>
    </w:p>
    <w:p w:rsidR="00007445" w:rsidRDefault="00007445" w:rsidP="00981BFF">
      <w:pPr>
        <w:spacing w:line="480" w:lineRule="auto"/>
        <w:jc w:val="center"/>
        <w:rPr>
          <w:rFonts w:ascii="Times New Roman" w:hAnsi="Times New Roman" w:cs="Times New Roman"/>
          <w:b/>
          <w:sz w:val="24"/>
          <w:szCs w:val="24"/>
        </w:rPr>
      </w:pPr>
    </w:p>
    <w:p w:rsidR="006227CE" w:rsidRPr="00981BFF" w:rsidRDefault="00310A92" w:rsidP="00981BFF">
      <w:pPr>
        <w:spacing w:line="480" w:lineRule="auto"/>
        <w:jc w:val="center"/>
        <w:rPr>
          <w:rFonts w:ascii="Times New Roman" w:hAnsi="Times New Roman" w:cs="Times New Roman"/>
          <w:b/>
          <w:sz w:val="24"/>
          <w:szCs w:val="24"/>
        </w:rPr>
      </w:pPr>
      <w:r w:rsidRPr="00007445">
        <w:rPr>
          <w:rFonts w:ascii="Times New Roman" w:hAnsi="Times New Roman" w:cs="Times New Roman"/>
          <w:b/>
          <w:sz w:val="24"/>
          <w:szCs w:val="24"/>
        </w:rPr>
        <w:lastRenderedPageBreak/>
        <w:t>Table of Content</w:t>
      </w:r>
    </w:p>
    <w:sdt>
      <w:sdtPr>
        <w:rPr>
          <w:rFonts w:asciiTheme="minorHAnsi" w:eastAsiaTheme="minorHAnsi" w:hAnsiTheme="minorHAnsi" w:cstheme="minorBidi"/>
          <w:b w:val="0"/>
          <w:bCs w:val="0"/>
          <w:color w:val="auto"/>
          <w:sz w:val="22"/>
          <w:szCs w:val="22"/>
          <w:lang w:eastAsia="en-US"/>
        </w:rPr>
        <w:id w:val="-119154241"/>
        <w:docPartObj>
          <w:docPartGallery w:val="Table of Contents"/>
          <w:docPartUnique/>
        </w:docPartObj>
      </w:sdtPr>
      <w:sdtEndPr>
        <w:rPr>
          <w:noProof/>
        </w:rPr>
      </w:sdtEndPr>
      <w:sdtContent>
        <w:p w:rsidR="00007445" w:rsidRDefault="00310A92">
          <w:pPr>
            <w:pStyle w:val="TOCHeading"/>
          </w:pPr>
          <w:r>
            <w:t>Contents</w:t>
          </w:r>
        </w:p>
        <w:p w:rsidR="00007445" w:rsidRDefault="00310A92">
          <w:pPr>
            <w:pStyle w:val="TOC1"/>
            <w:tabs>
              <w:tab w:val="right" w:leader="dot" w:pos="9350"/>
            </w:tabs>
            <w:rPr>
              <w:noProof/>
            </w:rPr>
          </w:pPr>
          <w:r>
            <w:fldChar w:fldCharType="begin"/>
          </w:r>
          <w:r>
            <w:instrText xml:space="preserve"> TOC \o "1-3" \h \z \u </w:instrText>
          </w:r>
          <w:r>
            <w:fldChar w:fldCharType="separate"/>
          </w:r>
          <w:hyperlink w:anchor="_Toc512717250" w:history="1">
            <w:r w:rsidRPr="0054217A">
              <w:rPr>
                <w:rStyle w:val="Hyperlink"/>
                <w:noProof/>
              </w:rPr>
              <w:t>CHAPTER ONE: BACKGROUND AND INTRODUCTION OF THE STUDY</w:t>
            </w:r>
            <w:r>
              <w:rPr>
                <w:noProof/>
                <w:webHidden/>
              </w:rPr>
              <w:tab/>
            </w:r>
            <w:r>
              <w:rPr>
                <w:noProof/>
                <w:webHidden/>
              </w:rPr>
              <w:fldChar w:fldCharType="begin"/>
            </w:r>
            <w:r>
              <w:rPr>
                <w:noProof/>
                <w:webHidden/>
              </w:rPr>
              <w:instrText xml:space="preserve"> PAGEREF _Toc512717250 \h </w:instrText>
            </w:r>
            <w:r>
              <w:rPr>
                <w:noProof/>
                <w:webHidden/>
              </w:rPr>
            </w:r>
            <w:r>
              <w:rPr>
                <w:noProof/>
                <w:webHidden/>
              </w:rPr>
              <w:fldChar w:fldCharType="separate"/>
            </w:r>
            <w:r>
              <w:rPr>
                <w:noProof/>
                <w:webHidden/>
              </w:rPr>
              <w:t>4</w:t>
            </w:r>
            <w:r>
              <w:rPr>
                <w:noProof/>
                <w:webHidden/>
              </w:rPr>
              <w:fldChar w:fldCharType="end"/>
            </w:r>
          </w:hyperlink>
        </w:p>
        <w:p w:rsidR="00007445" w:rsidRDefault="00310A92">
          <w:pPr>
            <w:pStyle w:val="TOC2"/>
            <w:tabs>
              <w:tab w:val="right" w:leader="dot" w:pos="9350"/>
            </w:tabs>
            <w:rPr>
              <w:noProof/>
            </w:rPr>
          </w:pPr>
          <w:hyperlink w:anchor="_Toc512717251" w:history="1">
            <w:r w:rsidRPr="0054217A">
              <w:rPr>
                <w:rStyle w:val="Hyperlink"/>
                <w:noProof/>
              </w:rPr>
              <w:t>1.1. Problem Statement of the Study</w:t>
            </w:r>
            <w:r>
              <w:rPr>
                <w:noProof/>
                <w:webHidden/>
              </w:rPr>
              <w:tab/>
            </w:r>
            <w:r>
              <w:rPr>
                <w:noProof/>
                <w:webHidden/>
              </w:rPr>
              <w:fldChar w:fldCharType="begin"/>
            </w:r>
            <w:r>
              <w:rPr>
                <w:noProof/>
                <w:webHidden/>
              </w:rPr>
              <w:instrText xml:space="preserve"> PAGEREF _Toc512717251 \h </w:instrText>
            </w:r>
            <w:r>
              <w:rPr>
                <w:noProof/>
                <w:webHidden/>
              </w:rPr>
            </w:r>
            <w:r>
              <w:rPr>
                <w:noProof/>
                <w:webHidden/>
              </w:rPr>
              <w:fldChar w:fldCharType="separate"/>
            </w:r>
            <w:r>
              <w:rPr>
                <w:noProof/>
                <w:webHidden/>
              </w:rPr>
              <w:t>5</w:t>
            </w:r>
            <w:r>
              <w:rPr>
                <w:noProof/>
                <w:webHidden/>
              </w:rPr>
              <w:fldChar w:fldCharType="end"/>
            </w:r>
          </w:hyperlink>
        </w:p>
        <w:p w:rsidR="00007445" w:rsidRDefault="00310A92">
          <w:pPr>
            <w:pStyle w:val="TOC2"/>
            <w:tabs>
              <w:tab w:val="right" w:leader="dot" w:pos="9350"/>
            </w:tabs>
            <w:rPr>
              <w:noProof/>
            </w:rPr>
          </w:pPr>
          <w:hyperlink w:anchor="_Toc512717252" w:history="1">
            <w:r w:rsidRPr="0054217A">
              <w:rPr>
                <w:rStyle w:val="Hyperlink"/>
                <w:noProof/>
              </w:rPr>
              <w:t xml:space="preserve">1.2. </w:t>
            </w:r>
            <w:r w:rsidRPr="0054217A">
              <w:rPr>
                <w:rStyle w:val="Hyperlink"/>
                <w:noProof/>
              </w:rPr>
              <w:t>Research Objectives</w:t>
            </w:r>
            <w:r>
              <w:rPr>
                <w:noProof/>
                <w:webHidden/>
              </w:rPr>
              <w:tab/>
            </w:r>
            <w:r>
              <w:rPr>
                <w:noProof/>
                <w:webHidden/>
              </w:rPr>
              <w:fldChar w:fldCharType="begin"/>
            </w:r>
            <w:r>
              <w:rPr>
                <w:noProof/>
                <w:webHidden/>
              </w:rPr>
              <w:instrText xml:space="preserve"> PAGEREF _Toc512717252 \h </w:instrText>
            </w:r>
            <w:r>
              <w:rPr>
                <w:noProof/>
                <w:webHidden/>
              </w:rPr>
            </w:r>
            <w:r>
              <w:rPr>
                <w:noProof/>
                <w:webHidden/>
              </w:rPr>
              <w:fldChar w:fldCharType="separate"/>
            </w:r>
            <w:r>
              <w:rPr>
                <w:noProof/>
                <w:webHidden/>
              </w:rPr>
              <w:t>5</w:t>
            </w:r>
            <w:r>
              <w:rPr>
                <w:noProof/>
                <w:webHidden/>
              </w:rPr>
              <w:fldChar w:fldCharType="end"/>
            </w:r>
          </w:hyperlink>
        </w:p>
        <w:p w:rsidR="00007445" w:rsidRDefault="00310A92">
          <w:pPr>
            <w:pStyle w:val="TOC2"/>
            <w:tabs>
              <w:tab w:val="right" w:leader="dot" w:pos="9350"/>
            </w:tabs>
            <w:rPr>
              <w:noProof/>
            </w:rPr>
          </w:pPr>
          <w:hyperlink w:anchor="_Toc512717253" w:history="1">
            <w:r w:rsidRPr="0054217A">
              <w:rPr>
                <w:rStyle w:val="Hyperlink"/>
                <w:noProof/>
              </w:rPr>
              <w:t>1.3. Justification of the Study</w:t>
            </w:r>
            <w:r>
              <w:rPr>
                <w:noProof/>
                <w:webHidden/>
              </w:rPr>
              <w:tab/>
            </w:r>
            <w:r>
              <w:rPr>
                <w:noProof/>
                <w:webHidden/>
              </w:rPr>
              <w:fldChar w:fldCharType="begin"/>
            </w:r>
            <w:r>
              <w:rPr>
                <w:noProof/>
                <w:webHidden/>
              </w:rPr>
              <w:instrText xml:space="preserve"> PAGEREF _Toc512717253 \h </w:instrText>
            </w:r>
            <w:r>
              <w:rPr>
                <w:noProof/>
                <w:webHidden/>
              </w:rPr>
            </w:r>
            <w:r>
              <w:rPr>
                <w:noProof/>
                <w:webHidden/>
              </w:rPr>
              <w:fldChar w:fldCharType="separate"/>
            </w:r>
            <w:r>
              <w:rPr>
                <w:noProof/>
                <w:webHidden/>
              </w:rPr>
              <w:t>6</w:t>
            </w:r>
            <w:r>
              <w:rPr>
                <w:noProof/>
                <w:webHidden/>
              </w:rPr>
              <w:fldChar w:fldCharType="end"/>
            </w:r>
          </w:hyperlink>
        </w:p>
        <w:p w:rsidR="00007445" w:rsidRDefault="00310A92">
          <w:pPr>
            <w:pStyle w:val="TOC2"/>
            <w:tabs>
              <w:tab w:val="right" w:leader="dot" w:pos="9350"/>
            </w:tabs>
            <w:rPr>
              <w:noProof/>
            </w:rPr>
          </w:pPr>
          <w:hyperlink w:anchor="_Toc512717254" w:history="1">
            <w:r w:rsidRPr="0054217A">
              <w:rPr>
                <w:rStyle w:val="Hyperlink"/>
                <w:noProof/>
              </w:rPr>
              <w:t>1.4. Definition and Operationalization of the Study</w:t>
            </w:r>
            <w:r>
              <w:rPr>
                <w:noProof/>
                <w:webHidden/>
              </w:rPr>
              <w:tab/>
            </w:r>
            <w:r>
              <w:rPr>
                <w:noProof/>
                <w:webHidden/>
              </w:rPr>
              <w:fldChar w:fldCharType="begin"/>
            </w:r>
            <w:r>
              <w:rPr>
                <w:noProof/>
                <w:webHidden/>
              </w:rPr>
              <w:instrText xml:space="preserve"> PAGEREF _Toc512717254 \h </w:instrText>
            </w:r>
            <w:r>
              <w:rPr>
                <w:noProof/>
                <w:webHidden/>
              </w:rPr>
            </w:r>
            <w:r>
              <w:rPr>
                <w:noProof/>
                <w:webHidden/>
              </w:rPr>
              <w:fldChar w:fldCharType="separate"/>
            </w:r>
            <w:r>
              <w:rPr>
                <w:noProof/>
                <w:webHidden/>
              </w:rPr>
              <w:t>6</w:t>
            </w:r>
            <w:r>
              <w:rPr>
                <w:noProof/>
                <w:webHidden/>
              </w:rPr>
              <w:fldChar w:fldCharType="end"/>
            </w:r>
          </w:hyperlink>
        </w:p>
        <w:p w:rsidR="00007445" w:rsidRDefault="00310A92">
          <w:pPr>
            <w:pStyle w:val="TOC1"/>
            <w:tabs>
              <w:tab w:val="right" w:leader="dot" w:pos="9350"/>
            </w:tabs>
            <w:rPr>
              <w:noProof/>
            </w:rPr>
          </w:pPr>
          <w:hyperlink w:anchor="_Toc512717255" w:history="1">
            <w:r w:rsidRPr="0054217A">
              <w:rPr>
                <w:rStyle w:val="Hyperlink"/>
                <w:noProof/>
              </w:rPr>
              <w:t xml:space="preserve">CHAPTER TWO: LITERATURE </w:t>
            </w:r>
            <w:r w:rsidRPr="0054217A">
              <w:rPr>
                <w:rStyle w:val="Hyperlink"/>
                <w:noProof/>
              </w:rPr>
              <w:t>REVIEW</w:t>
            </w:r>
            <w:r>
              <w:rPr>
                <w:noProof/>
                <w:webHidden/>
              </w:rPr>
              <w:tab/>
            </w:r>
            <w:r>
              <w:rPr>
                <w:noProof/>
                <w:webHidden/>
              </w:rPr>
              <w:fldChar w:fldCharType="begin"/>
            </w:r>
            <w:r>
              <w:rPr>
                <w:noProof/>
                <w:webHidden/>
              </w:rPr>
              <w:instrText xml:space="preserve"> PAGEREF _Toc512717255 \h </w:instrText>
            </w:r>
            <w:r>
              <w:rPr>
                <w:noProof/>
                <w:webHidden/>
              </w:rPr>
            </w:r>
            <w:r>
              <w:rPr>
                <w:noProof/>
                <w:webHidden/>
              </w:rPr>
              <w:fldChar w:fldCharType="separate"/>
            </w:r>
            <w:r>
              <w:rPr>
                <w:noProof/>
                <w:webHidden/>
              </w:rPr>
              <w:t>7</w:t>
            </w:r>
            <w:r>
              <w:rPr>
                <w:noProof/>
                <w:webHidden/>
              </w:rPr>
              <w:fldChar w:fldCharType="end"/>
            </w:r>
          </w:hyperlink>
        </w:p>
        <w:p w:rsidR="00007445" w:rsidRDefault="00310A92">
          <w:pPr>
            <w:pStyle w:val="TOC2"/>
            <w:tabs>
              <w:tab w:val="right" w:leader="dot" w:pos="9350"/>
            </w:tabs>
            <w:rPr>
              <w:noProof/>
            </w:rPr>
          </w:pPr>
          <w:hyperlink w:anchor="_Toc512717256" w:history="1">
            <w:r w:rsidRPr="0054217A">
              <w:rPr>
                <w:rStyle w:val="Hyperlink"/>
                <w:noProof/>
              </w:rPr>
              <w:t>2.1. Review of Theoretical Framework</w:t>
            </w:r>
            <w:r>
              <w:rPr>
                <w:noProof/>
                <w:webHidden/>
              </w:rPr>
              <w:tab/>
            </w:r>
            <w:r>
              <w:rPr>
                <w:noProof/>
                <w:webHidden/>
              </w:rPr>
              <w:fldChar w:fldCharType="begin"/>
            </w:r>
            <w:r>
              <w:rPr>
                <w:noProof/>
                <w:webHidden/>
              </w:rPr>
              <w:instrText xml:space="preserve"> PAGEREF _Toc512717256 \h </w:instrText>
            </w:r>
            <w:r>
              <w:rPr>
                <w:noProof/>
                <w:webHidden/>
              </w:rPr>
            </w:r>
            <w:r>
              <w:rPr>
                <w:noProof/>
                <w:webHidden/>
              </w:rPr>
              <w:fldChar w:fldCharType="separate"/>
            </w:r>
            <w:r>
              <w:rPr>
                <w:noProof/>
                <w:webHidden/>
              </w:rPr>
              <w:t>7</w:t>
            </w:r>
            <w:r>
              <w:rPr>
                <w:noProof/>
                <w:webHidden/>
              </w:rPr>
              <w:fldChar w:fldCharType="end"/>
            </w:r>
          </w:hyperlink>
        </w:p>
        <w:p w:rsidR="00007445" w:rsidRDefault="00310A92">
          <w:pPr>
            <w:pStyle w:val="TOC2"/>
            <w:tabs>
              <w:tab w:val="right" w:leader="dot" w:pos="9350"/>
            </w:tabs>
            <w:rPr>
              <w:noProof/>
            </w:rPr>
          </w:pPr>
          <w:hyperlink w:anchor="_Toc512717257" w:history="1">
            <w:r w:rsidRPr="0054217A">
              <w:rPr>
                <w:rStyle w:val="Hyperlink"/>
                <w:noProof/>
              </w:rPr>
              <w:t>2.2. Influence of Interest Rate on Mortgage Viability</w:t>
            </w:r>
            <w:r>
              <w:rPr>
                <w:noProof/>
                <w:webHidden/>
              </w:rPr>
              <w:tab/>
            </w:r>
            <w:r>
              <w:rPr>
                <w:noProof/>
                <w:webHidden/>
              </w:rPr>
              <w:fldChar w:fldCharType="begin"/>
            </w:r>
            <w:r>
              <w:rPr>
                <w:noProof/>
                <w:webHidden/>
              </w:rPr>
              <w:instrText xml:space="preserve"> PAGEREF _Toc512717257 \h </w:instrText>
            </w:r>
            <w:r>
              <w:rPr>
                <w:noProof/>
                <w:webHidden/>
              </w:rPr>
            </w:r>
            <w:r>
              <w:rPr>
                <w:noProof/>
                <w:webHidden/>
              </w:rPr>
              <w:fldChar w:fldCharType="separate"/>
            </w:r>
            <w:r>
              <w:rPr>
                <w:noProof/>
                <w:webHidden/>
              </w:rPr>
              <w:t>9</w:t>
            </w:r>
            <w:r>
              <w:rPr>
                <w:noProof/>
                <w:webHidden/>
              </w:rPr>
              <w:fldChar w:fldCharType="end"/>
            </w:r>
          </w:hyperlink>
        </w:p>
        <w:p w:rsidR="00007445" w:rsidRDefault="00310A92">
          <w:pPr>
            <w:pStyle w:val="TOC1"/>
            <w:tabs>
              <w:tab w:val="right" w:leader="dot" w:pos="9350"/>
            </w:tabs>
            <w:rPr>
              <w:noProof/>
            </w:rPr>
          </w:pPr>
          <w:hyperlink w:anchor="_Toc512717258" w:history="1">
            <w:r w:rsidRPr="0054217A">
              <w:rPr>
                <w:rStyle w:val="Hyperlink"/>
                <w:noProof/>
              </w:rPr>
              <w:t xml:space="preserve">CHAPTER THREE: </w:t>
            </w:r>
            <w:r w:rsidRPr="0054217A">
              <w:rPr>
                <w:rStyle w:val="Hyperlink"/>
                <w:noProof/>
              </w:rPr>
              <w:t>METHODOLOGY</w:t>
            </w:r>
            <w:r>
              <w:rPr>
                <w:noProof/>
                <w:webHidden/>
              </w:rPr>
              <w:tab/>
            </w:r>
            <w:r>
              <w:rPr>
                <w:noProof/>
                <w:webHidden/>
              </w:rPr>
              <w:fldChar w:fldCharType="begin"/>
            </w:r>
            <w:r>
              <w:rPr>
                <w:noProof/>
                <w:webHidden/>
              </w:rPr>
              <w:instrText xml:space="preserve"> PAGEREF _Toc512717258 \h </w:instrText>
            </w:r>
            <w:r>
              <w:rPr>
                <w:noProof/>
                <w:webHidden/>
              </w:rPr>
            </w:r>
            <w:r>
              <w:rPr>
                <w:noProof/>
                <w:webHidden/>
              </w:rPr>
              <w:fldChar w:fldCharType="separate"/>
            </w:r>
            <w:r>
              <w:rPr>
                <w:noProof/>
                <w:webHidden/>
              </w:rPr>
              <w:t>9</w:t>
            </w:r>
            <w:r>
              <w:rPr>
                <w:noProof/>
                <w:webHidden/>
              </w:rPr>
              <w:fldChar w:fldCharType="end"/>
            </w:r>
          </w:hyperlink>
        </w:p>
        <w:p w:rsidR="00007445" w:rsidRDefault="00310A92">
          <w:pPr>
            <w:pStyle w:val="TOC2"/>
            <w:tabs>
              <w:tab w:val="right" w:leader="dot" w:pos="9350"/>
            </w:tabs>
            <w:rPr>
              <w:noProof/>
            </w:rPr>
          </w:pPr>
          <w:hyperlink w:anchor="_Toc512717259" w:history="1">
            <w:r w:rsidRPr="0054217A">
              <w:rPr>
                <w:rStyle w:val="Hyperlink"/>
                <w:noProof/>
              </w:rPr>
              <w:t>3.1. Research Design</w:t>
            </w:r>
            <w:r>
              <w:rPr>
                <w:noProof/>
                <w:webHidden/>
              </w:rPr>
              <w:tab/>
            </w:r>
            <w:r>
              <w:rPr>
                <w:noProof/>
                <w:webHidden/>
              </w:rPr>
              <w:fldChar w:fldCharType="begin"/>
            </w:r>
            <w:r>
              <w:rPr>
                <w:noProof/>
                <w:webHidden/>
              </w:rPr>
              <w:instrText xml:space="preserve"> PAGEREF _Toc512717259 \h </w:instrText>
            </w:r>
            <w:r>
              <w:rPr>
                <w:noProof/>
                <w:webHidden/>
              </w:rPr>
            </w:r>
            <w:r>
              <w:rPr>
                <w:noProof/>
                <w:webHidden/>
              </w:rPr>
              <w:fldChar w:fldCharType="separate"/>
            </w:r>
            <w:r>
              <w:rPr>
                <w:noProof/>
                <w:webHidden/>
              </w:rPr>
              <w:t>9</w:t>
            </w:r>
            <w:r>
              <w:rPr>
                <w:noProof/>
                <w:webHidden/>
              </w:rPr>
              <w:fldChar w:fldCharType="end"/>
            </w:r>
          </w:hyperlink>
        </w:p>
        <w:p w:rsidR="00007445" w:rsidRDefault="00310A92">
          <w:pPr>
            <w:pStyle w:val="TOC2"/>
            <w:tabs>
              <w:tab w:val="right" w:leader="dot" w:pos="9350"/>
            </w:tabs>
            <w:rPr>
              <w:noProof/>
            </w:rPr>
          </w:pPr>
          <w:hyperlink w:anchor="_Toc512717260" w:history="1">
            <w:r w:rsidRPr="0054217A">
              <w:rPr>
                <w:rStyle w:val="Hyperlink"/>
                <w:noProof/>
              </w:rPr>
              <w:t>3.2. Critical Assumptions</w:t>
            </w:r>
            <w:r>
              <w:rPr>
                <w:noProof/>
                <w:webHidden/>
              </w:rPr>
              <w:tab/>
            </w:r>
            <w:r>
              <w:rPr>
                <w:noProof/>
                <w:webHidden/>
              </w:rPr>
              <w:fldChar w:fldCharType="begin"/>
            </w:r>
            <w:r>
              <w:rPr>
                <w:noProof/>
                <w:webHidden/>
              </w:rPr>
              <w:instrText xml:space="preserve"> PAGEREF _Toc512717260 \h </w:instrText>
            </w:r>
            <w:r>
              <w:rPr>
                <w:noProof/>
                <w:webHidden/>
              </w:rPr>
            </w:r>
            <w:r>
              <w:rPr>
                <w:noProof/>
                <w:webHidden/>
              </w:rPr>
              <w:fldChar w:fldCharType="separate"/>
            </w:r>
            <w:r>
              <w:rPr>
                <w:noProof/>
                <w:webHidden/>
              </w:rPr>
              <w:t>10</w:t>
            </w:r>
            <w:r>
              <w:rPr>
                <w:noProof/>
                <w:webHidden/>
              </w:rPr>
              <w:fldChar w:fldCharType="end"/>
            </w:r>
          </w:hyperlink>
        </w:p>
        <w:p w:rsidR="00007445" w:rsidRDefault="00310A92">
          <w:pPr>
            <w:pStyle w:val="TOC2"/>
            <w:tabs>
              <w:tab w:val="right" w:leader="dot" w:pos="9350"/>
            </w:tabs>
            <w:rPr>
              <w:noProof/>
            </w:rPr>
          </w:pPr>
          <w:hyperlink w:anchor="_Toc512717261" w:history="1">
            <w:r w:rsidRPr="0054217A">
              <w:rPr>
                <w:rStyle w:val="Hyperlink"/>
                <w:noProof/>
              </w:rPr>
              <w:t>3.3. Data Analytical Model</w:t>
            </w:r>
            <w:r>
              <w:rPr>
                <w:noProof/>
                <w:webHidden/>
              </w:rPr>
              <w:tab/>
            </w:r>
            <w:r>
              <w:rPr>
                <w:noProof/>
                <w:webHidden/>
              </w:rPr>
              <w:fldChar w:fldCharType="begin"/>
            </w:r>
            <w:r>
              <w:rPr>
                <w:noProof/>
                <w:webHidden/>
              </w:rPr>
              <w:instrText xml:space="preserve"> PAGEREF _Toc512717261 \h </w:instrText>
            </w:r>
            <w:r>
              <w:rPr>
                <w:noProof/>
                <w:webHidden/>
              </w:rPr>
            </w:r>
            <w:r>
              <w:rPr>
                <w:noProof/>
                <w:webHidden/>
              </w:rPr>
              <w:fldChar w:fldCharType="separate"/>
            </w:r>
            <w:r>
              <w:rPr>
                <w:noProof/>
                <w:webHidden/>
              </w:rPr>
              <w:t>11</w:t>
            </w:r>
            <w:r>
              <w:rPr>
                <w:noProof/>
                <w:webHidden/>
              </w:rPr>
              <w:fldChar w:fldCharType="end"/>
            </w:r>
          </w:hyperlink>
        </w:p>
        <w:p w:rsidR="00007445" w:rsidRDefault="00310A92">
          <w:pPr>
            <w:pStyle w:val="TOC1"/>
            <w:tabs>
              <w:tab w:val="right" w:leader="dot" w:pos="9350"/>
            </w:tabs>
            <w:rPr>
              <w:noProof/>
            </w:rPr>
          </w:pPr>
          <w:hyperlink w:anchor="_Toc512717262" w:history="1">
            <w:r w:rsidRPr="0054217A">
              <w:rPr>
                <w:rStyle w:val="Hyperlink"/>
                <w:rFonts w:eastAsia="Times New Roman"/>
                <w:noProof/>
              </w:rPr>
              <w:t>CHAPTER FOUR: RESULTS AND ANALYSIS</w:t>
            </w:r>
            <w:r>
              <w:rPr>
                <w:noProof/>
                <w:webHidden/>
              </w:rPr>
              <w:tab/>
            </w:r>
            <w:r>
              <w:rPr>
                <w:noProof/>
                <w:webHidden/>
              </w:rPr>
              <w:fldChar w:fldCharType="begin"/>
            </w:r>
            <w:r>
              <w:rPr>
                <w:noProof/>
                <w:webHidden/>
              </w:rPr>
              <w:instrText xml:space="preserve"> PAGEREF _Toc512717262 \h </w:instrText>
            </w:r>
            <w:r>
              <w:rPr>
                <w:noProof/>
                <w:webHidden/>
              </w:rPr>
            </w:r>
            <w:r>
              <w:rPr>
                <w:noProof/>
                <w:webHidden/>
              </w:rPr>
              <w:fldChar w:fldCharType="separate"/>
            </w:r>
            <w:r>
              <w:rPr>
                <w:noProof/>
                <w:webHidden/>
              </w:rPr>
              <w:t>14</w:t>
            </w:r>
            <w:r>
              <w:rPr>
                <w:noProof/>
                <w:webHidden/>
              </w:rPr>
              <w:fldChar w:fldCharType="end"/>
            </w:r>
          </w:hyperlink>
        </w:p>
        <w:p w:rsidR="00007445" w:rsidRDefault="00310A92">
          <w:pPr>
            <w:pStyle w:val="TOC2"/>
            <w:tabs>
              <w:tab w:val="right" w:leader="dot" w:pos="9350"/>
            </w:tabs>
            <w:rPr>
              <w:noProof/>
            </w:rPr>
          </w:pPr>
          <w:hyperlink w:anchor="_Toc512717263" w:history="1">
            <w:r w:rsidRPr="0054217A">
              <w:rPr>
                <w:rStyle w:val="Hyperlink"/>
                <w:rFonts w:eastAsia="Times New Roman"/>
                <w:noProof/>
              </w:rPr>
              <w:t>4.</w:t>
            </w:r>
            <w:r w:rsidRPr="0054217A">
              <w:rPr>
                <w:rStyle w:val="Hyperlink"/>
                <w:rFonts w:eastAsia="Times New Roman"/>
                <w:noProof/>
              </w:rPr>
              <w:t>1. Data Analysis</w:t>
            </w:r>
            <w:r>
              <w:rPr>
                <w:noProof/>
                <w:webHidden/>
              </w:rPr>
              <w:tab/>
            </w:r>
            <w:r>
              <w:rPr>
                <w:noProof/>
                <w:webHidden/>
              </w:rPr>
              <w:fldChar w:fldCharType="begin"/>
            </w:r>
            <w:r>
              <w:rPr>
                <w:noProof/>
                <w:webHidden/>
              </w:rPr>
              <w:instrText xml:space="preserve"> PAGEREF _Toc512717263 \h </w:instrText>
            </w:r>
            <w:r>
              <w:rPr>
                <w:noProof/>
                <w:webHidden/>
              </w:rPr>
            </w:r>
            <w:r>
              <w:rPr>
                <w:noProof/>
                <w:webHidden/>
              </w:rPr>
              <w:fldChar w:fldCharType="separate"/>
            </w:r>
            <w:r>
              <w:rPr>
                <w:noProof/>
                <w:webHidden/>
              </w:rPr>
              <w:t>14</w:t>
            </w:r>
            <w:r>
              <w:rPr>
                <w:noProof/>
                <w:webHidden/>
              </w:rPr>
              <w:fldChar w:fldCharType="end"/>
            </w:r>
          </w:hyperlink>
        </w:p>
        <w:p w:rsidR="00007445" w:rsidRDefault="00310A92">
          <w:pPr>
            <w:pStyle w:val="TOC2"/>
            <w:tabs>
              <w:tab w:val="right" w:leader="dot" w:pos="9350"/>
            </w:tabs>
            <w:rPr>
              <w:noProof/>
            </w:rPr>
          </w:pPr>
          <w:hyperlink w:anchor="_Toc512717264" w:history="1">
            <w:r w:rsidRPr="0054217A">
              <w:rPr>
                <w:rStyle w:val="Hyperlink"/>
                <w:rFonts w:eastAsia="Times New Roman"/>
                <w:noProof/>
              </w:rPr>
              <w:t>4.2. Interpretation of the Finding</w:t>
            </w:r>
            <w:r>
              <w:rPr>
                <w:noProof/>
                <w:webHidden/>
              </w:rPr>
              <w:tab/>
            </w:r>
            <w:r>
              <w:rPr>
                <w:noProof/>
                <w:webHidden/>
              </w:rPr>
              <w:fldChar w:fldCharType="begin"/>
            </w:r>
            <w:r>
              <w:rPr>
                <w:noProof/>
                <w:webHidden/>
              </w:rPr>
              <w:instrText xml:space="preserve"> PAGEREF _Toc512717264 \h </w:instrText>
            </w:r>
            <w:r>
              <w:rPr>
                <w:noProof/>
                <w:webHidden/>
              </w:rPr>
            </w:r>
            <w:r>
              <w:rPr>
                <w:noProof/>
                <w:webHidden/>
              </w:rPr>
              <w:fldChar w:fldCharType="separate"/>
            </w:r>
            <w:r>
              <w:rPr>
                <w:noProof/>
                <w:webHidden/>
              </w:rPr>
              <w:t>15</w:t>
            </w:r>
            <w:r>
              <w:rPr>
                <w:noProof/>
                <w:webHidden/>
              </w:rPr>
              <w:fldChar w:fldCharType="end"/>
            </w:r>
          </w:hyperlink>
        </w:p>
        <w:p w:rsidR="00007445" w:rsidRDefault="00310A92">
          <w:pPr>
            <w:pStyle w:val="TOC1"/>
            <w:tabs>
              <w:tab w:val="right" w:leader="dot" w:pos="9350"/>
            </w:tabs>
            <w:rPr>
              <w:noProof/>
            </w:rPr>
          </w:pPr>
          <w:hyperlink w:anchor="_Toc512717265" w:history="1">
            <w:r w:rsidRPr="0054217A">
              <w:rPr>
                <w:rStyle w:val="Hyperlink"/>
                <w:rFonts w:eastAsia="Times New Roman"/>
                <w:noProof/>
              </w:rPr>
              <w:t>CHAPTER FIVE: SUMMARY, CONCLUSION, AND RECOMMENDATION</w:t>
            </w:r>
            <w:r>
              <w:rPr>
                <w:noProof/>
                <w:webHidden/>
              </w:rPr>
              <w:tab/>
            </w:r>
            <w:r>
              <w:rPr>
                <w:noProof/>
                <w:webHidden/>
              </w:rPr>
              <w:fldChar w:fldCharType="begin"/>
            </w:r>
            <w:r>
              <w:rPr>
                <w:noProof/>
                <w:webHidden/>
              </w:rPr>
              <w:instrText xml:space="preserve"> PAGEREF _Toc512717265 \h </w:instrText>
            </w:r>
            <w:r>
              <w:rPr>
                <w:noProof/>
                <w:webHidden/>
              </w:rPr>
            </w:r>
            <w:r>
              <w:rPr>
                <w:noProof/>
                <w:webHidden/>
              </w:rPr>
              <w:fldChar w:fldCharType="separate"/>
            </w:r>
            <w:r>
              <w:rPr>
                <w:noProof/>
                <w:webHidden/>
              </w:rPr>
              <w:t>15</w:t>
            </w:r>
            <w:r>
              <w:rPr>
                <w:noProof/>
                <w:webHidden/>
              </w:rPr>
              <w:fldChar w:fldCharType="end"/>
            </w:r>
          </w:hyperlink>
        </w:p>
        <w:p w:rsidR="00007445" w:rsidRDefault="00310A92">
          <w:pPr>
            <w:pStyle w:val="TOC2"/>
            <w:tabs>
              <w:tab w:val="right" w:leader="dot" w:pos="9350"/>
            </w:tabs>
            <w:rPr>
              <w:noProof/>
            </w:rPr>
          </w:pPr>
          <w:hyperlink w:anchor="_Toc512717266" w:history="1">
            <w:r w:rsidRPr="0054217A">
              <w:rPr>
                <w:rStyle w:val="Hyperlink"/>
                <w:rFonts w:eastAsia="Times New Roman"/>
                <w:noProof/>
              </w:rPr>
              <w:t>5.1. Conclusion</w:t>
            </w:r>
            <w:r>
              <w:rPr>
                <w:noProof/>
                <w:webHidden/>
              </w:rPr>
              <w:tab/>
            </w:r>
            <w:r>
              <w:rPr>
                <w:noProof/>
                <w:webHidden/>
              </w:rPr>
              <w:fldChar w:fldCharType="begin"/>
            </w:r>
            <w:r>
              <w:rPr>
                <w:noProof/>
                <w:webHidden/>
              </w:rPr>
              <w:instrText xml:space="preserve"> PAGEREF _Toc512717266 \h </w:instrText>
            </w:r>
            <w:r>
              <w:rPr>
                <w:noProof/>
                <w:webHidden/>
              </w:rPr>
            </w:r>
            <w:r>
              <w:rPr>
                <w:noProof/>
                <w:webHidden/>
              </w:rPr>
              <w:fldChar w:fldCharType="separate"/>
            </w:r>
            <w:r>
              <w:rPr>
                <w:noProof/>
                <w:webHidden/>
              </w:rPr>
              <w:t>15</w:t>
            </w:r>
            <w:r>
              <w:rPr>
                <w:noProof/>
                <w:webHidden/>
              </w:rPr>
              <w:fldChar w:fldCharType="end"/>
            </w:r>
          </w:hyperlink>
        </w:p>
        <w:p w:rsidR="00007445" w:rsidRDefault="00310A92">
          <w:pPr>
            <w:pStyle w:val="TOC2"/>
            <w:tabs>
              <w:tab w:val="right" w:leader="dot" w:pos="9350"/>
            </w:tabs>
            <w:rPr>
              <w:noProof/>
            </w:rPr>
          </w:pPr>
          <w:hyperlink w:anchor="_Toc512717267" w:history="1">
            <w:r w:rsidRPr="0054217A">
              <w:rPr>
                <w:rStyle w:val="Hyperlink"/>
                <w:rFonts w:eastAsia="Times New Roman"/>
                <w:noProof/>
              </w:rPr>
              <w:t>5.2. Recommendation to the Most Viable Mortgage Option</w:t>
            </w:r>
            <w:r>
              <w:rPr>
                <w:noProof/>
                <w:webHidden/>
              </w:rPr>
              <w:tab/>
            </w:r>
            <w:r>
              <w:rPr>
                <w:noProof/>
                <w:webHidden/>
              </w:rPr>
              <w:fldChar w:fldCharType="begin"/>
            </w:r>
            <w:r>
              <w:rPr>
                <w:noProof/>
                <w:webHidden/>
              </w:rPr>
              <w:instrText xml:space="preserve"> PAGEREF _Toc512717267 \h </w:instrText>
            </w:r>
            <w:r>
              <w:rPr>
                <w:noProof/>
                <w:webHidden/>
              </w:rPr>
            </w:r>
            <w:r>
              <w:rPr>
                <w:noProof/>
                <w:webHidden/>
              </w:rPr>
              <w:fldChar w:fldCharType="separate"/>
            </w:r>
            <w:r>
              <w:rPr>
                <w:noProof/>
                <w:webHidden/>
              </w:rPr>
              <w:t>16</w:t>
            </w:r>
            <w:r>
              <w:rPr>
                <w:noProof/>
                <w:webHidden/>
              </w:rPr>
              <w:fldChar w:fldCharType="end"/>
            </w:r>
          </w:hyperlink>
        </w:p>
        <w:p w:rsidR="00007445" w:rsidRDefault="00310A92">
          <w:pPr>
            <w:pStyle w:val="TOC2"/>
            <w:tabs>
              <w:tab w:val="right" w:leader="dot" w:pos="9350"/>
            </w:tabs>
            <w:rPr>
              <w:noProof/>
            </w:rPr>
          </w:pPr>
          <w:hyperlink w:anchor="_Toc512717268" w:history="1">
            <w:r w:rsidRPr="0054217A">
              <w:rPr>
                <w:rStyle w:val="Hyperlink"/>
                <w:rFonts w:eastAsia="Times New Roman"/>
                <w:noProof/>
              </w:rPr>
              <w:t>5.3. Difficulties Experienced</w:t>
            </w:r>
            <w:r>
              <w:rPr>
                <w:noProof/>
                <w:webHidden/>
              </w:rPr>
              <w:tab/>
            </w:r>
            <w:r>
              <w:rPr>
                <w:noProof/>
                <w:webHidden/>
              </w:rPr>
              <w:fldChar w:fldCharType="begin"/>
            </w:r>
            <w:r>
              <w:rPr>
                <w:noProof/>
                <w:webHidden/>
              </w:rPr>
              <w:instrText xml:space="preserve"> PAGEREF _Toc512717268 \h </w:instrText>
            </w:r>
            <w:r>
              <w:rPr>
                <w:noProof/>
                <w:webHidden/>
              </w:rPr>
            </w:r>
            <w:r>
              <w:rPr>
                <w:noProof/>
                <w:webHidden/>
              </w:rPr>
              <w:fldChar w:fldCharType="separate"/>
            </w:r>
            <w:r>
              <w:rPr>
                <w:noProof/>
                <w:webHidden/>
              </w:rPr>
              <w:t>16</w:t>
            </w:r>
            <w:r>
              <w:rPr>
                <w:noProof/>
                <w:webHidden/>
              </w:rPr>
              <w:fldChar w:fldCharType="end"/>
            </w:r>
          </w:hyperlink>
        </w:p>
        <w:p w:rsidR="00007445" w:rsidRDefault="00310A92">
          <w:pPr>
            <w:pStyle w:val="TOC2"/>
            <w:tabs>
              <w:tab w:val="right" w:leader="dot" w:pos="9350"/>
            </w:tabs>
            <w:rPr>
              <w:noProof/>
            </w:rPr>
          </w:pPr>
          <w:hyperlink w:anchor="_Toc512717269" w:history="1">
            <w:r w:rsidRPr="0054217A">
              <w:rPr>
                <w:rStyle w:val="Hyperlink"/>
                <w:rFonts w:eastAsia="Times New Roman"/>
                <w:noProof/>
              </w:rPr>
              <w:t>5.4. Lessons Learnt</w:t>
            </w:r>
            <w:r>
              <w:rPr>
                <w:noProof/>
                <w:webHidden/>
              </w:rPr>
              <w:tab/>
            </w:r>
            <w:r>
              <w:rPr>
                <w:noProof/>
                <w:webHidden/>
              </w:rPr>
              <w:fldChar w:fldCharType="begin"/>
            </w:r>
            <w:r>
              <w:rPr>
                <w:noProof/>
                <w:webHidden/>
              </w:rPr>
              <w:instrText xml:space="preserve"> PAGEREF _Toc512717269 \h </w:instrText>
            </w:r>
            <w:r>
              <w:rPr>
                <w:noProof/>
                <w:webHidden/>
              </w:rPr>
            </w:r>
            <w:r>
              <w:rPr>
                <w:noProof/>
                <w:webHidden/>
              </w:rPr>
              <w:fldChar w:fldCharType="separate"/>
            </w:r>
            <w:r>
              <w:rPr>
                <w:noProof/>
                <w:webHidden/>
              </w:rPr>
              <w:t>16</w:t>
            </w:r>
            <w:r>
              <w:rPr>
                <w:noProof/>
                <w:webHidden/>
              </w:rPr>
              <w:fldChar w:fldCharType="end"/>
            </w:r>
          </w:hyperlink>
        </w:p>
        <w:p w:rsidR="00007445" w:rsidRDefault="00310A92">
          <w:pPr>
            <w:pStyle w:val="TOC1"/>
            <w:tabs>
              <w:tab w:val="right" w:leader="dot" w:pos="9350"/>
            </w:tabs>
            <w:rPr>
              <w:noProof/>
            </w:rPr>
          </w:pPr>
          <w:hyperlink w:anchor="_Toc512717270" w:history="1">
            <w:r w:rsidRPr="0054217A">
              <w:rPr>
                <w:rStyle w:val="Hyperlink"/>
                <w:rFonts w:eastAsia="Times New Roman"/>
                <w:noProof/>
              </w:rPr>
              <w:t>Appendices</w:t>
            </w:r>
            <w:r>
              <w:rPr>
                <w:noProof/>
                <w:webHidden/>
              </w:rPr>
              <w:tab/>
            </w:r>
            <w:r>
              <w:rPr>
                <w:noProof/>
                <w:webHidden/>
              </w:rPr>
              <w:fldChar w:fldCharType="begin"/>
            </w:r>
            <w:r>
              <w:rPr>
                <w:noProof/>
                <w:webHidden/>
              </w:rPr>
              <w:instrText xml:space="preserve"> PAGEREF _Toc512717270 \h </w:instrText>
            </w:r>
            <w:r>
              <w:rPr>
                <w:noProof/>
                <w:webHidden/>
              </w:rPr>
            </w:r>
            <w:r>
              <w:rPr>
                <w:noProof/>
                <w:webHidden/>
              </w:rPr>
              <w:fldChar w:fldCharType="separate"/>
            </w:r>
            <w:r>
              <w:rPr>
                <w:noProof/>
                <w:webHidden/>
              </w:rPr>
              <w:t>17</w:t>
            </w:r>
            <w:r>
              <w:rPr>
                <w:noProof/>
                <w:webHidden/>
              </w:rPr>
              <w:fldChar w:fldCharType="end"/>
            </w:r>
          </w:hyperlink>
        </w:p>
        <w:p w:rsidR="00007445" w:rsidRDefault="00310A92">
          <w:pPr>
            <w:pStyle w:val="TOC1"/>
            <w:tabs>
              <w:tab w:val="right" w:leader="dot" w:pos="9350"/>
            </w:tabs>
            <w:rPr>
              <w:noProof/>
            </w:rPr>
          </w:pPr>
          <w:hyperlink w:anchor="_Toc512717271" w:history="1">
            <w:r w:rsidRPr="0054217A">
              <w:rPr>
                <w:rStyle w:val="Hyperlink"/>
                <w:rFonts w:eastAsia="Times New Roman"/>
                <w:noProof/>
              </w:rPr>
              <w:t>References</w:t>
            </w:r>
            <w:r>
              <w:rPr>
                <w:noProof/>
                <w:webHidden/>
              </w:rPr>
              <w:tab/>
            </w:r>
            <w:r>
              <w:rPr>
                <w:noProof/>
                <w:webHidden/>
              </w:rPr>
              <w:fldChar w:fldCharType="begin"/>
            </w:r>
            <w:r>
              <w:rPr>
                <w:noProof/>
                <w:webHidden/>
              </w:rPr>
              <w:instrText xml:space="preserve"> PAGEREF _Toc512717271 \h </w:instrText>
            </w:r>
            <w:r>
              <w:rPr>
                <w:noProof/>
                <w:webHidden/>
              </w:rPr>
            </w:r>
            <w:r>
              <w:rPr>
                <w:noProof/>
                <w:webHidden/>
              </w:rPr>
              <w:fldChar w:fldCharType="separate"/>
            </w:r>
            <w:r>
              <w:rPr>
                <w:noProof/>
                <w:webHidden/>
              </w:rPr>
              <w:t>18</w:t>
            </w:r>
            <w:r>
              <w:rPr>
                <w:noProof/>
                <w:webHidden/>
              </w:rPr>
              <w:fldChar w:fldCharType="end"/>
            </w:r>
          </w:hyperlink>
        </w:p>
        <w:p w:rsidR="00007445" w:rsidRDefault="00310A92">
          <w:r>
            <w:rPr>
              <w:b/>
              <w:bCs/>
              <w:noProof/>
            </w:rPr>
            <w:fldChar w:fldCharType="end"/>
          </w:r>
        </w:p>
      </w:sdtContent>
    </w:sdt>
    <w:p w:rsidR="006227CE" w:rsidRDefault="006227CE" w:rsidP="00981BFF">
      <w:pPr>
        <w:spacing w:line="480" w:lineRule="auto"/>
        <w:jc w:val="center"/>
        <w:rPr>
          <w:rFonts w:ascii="Times New Roman" w:hAnsi="Times New Roman" w:cs="Times New Roman"/>
          <w:b/>
          <w:sz w:val="24"/>
          <w:szCs w:val="24"/>
        </w:rPr>
      </w:pPr>
    </w:p>
    <w:p w:rsidR="00007445" w:rsidRDefault="00007445" w:rsidP="00981BFF">
      <w:pPr>
        <w:spacing w:line="480" w:lineRule="auto"/>
        <w:jc w:val="center"/>
        <w:rPr>
          <w:rFonts w:ascii="Times New Roman" w:hAnsi="Times New Roman" w:cs="Times New Roman"/>
          <w:b/>
          <w:sz w:val="24"/>
          <w:szCs w:val="24"/>
        </w:rPr>
      </w:pPr>
    </w:p>
    <w:p w:rsidR="00007445" w:rsidRDefault="00007445" w:rsidP="00981BFF">
      <w:pPr>
        <w:spacing w:line="480" w:lineRule="auto"/>
        <w:jc w:val="center"/>
        <w:rPr>
          <w:rFonts w:ascii="Times New Roman" w:hAnsi="Times New Roman" w:cs="Times New Roman"/>
          <w:b/>
          <w:sz w:val="24"/>
          <w:szCs w:val="24"/>
        </w:rPr>
      </w:pPr>
    </w:p>
    <w:p w:rsidR="00007445" w:rsidRDefault="00310A92" w:rsidP="00007445">
      <w:pPr>
        <w:jc w:val="center"/>
        <w:rPr>
          <w:rFonts w:ascii="Times New Roman" w:hAnsi="Times New Roman" w:cs="Times New Roman"/>
          <w:b/>
          <w:sz w:val="24"/>
          <w:szCs w:val="24"/>
        </w:rPr>
      </w:pPr>
      <w:bookmarkStart w:id="0" w:name="_Toc512717250"/>
      <w:r w:rsidRPr="00007445">
        <w:rPr>
          <w:rFonts w:ascii="Times New Roman" w:hAnsi="Times New Roman" w:cs="Times New Roman"/>
          <w:b/>
          <w:sz w:val="24"/>
          <w:szCs w:val="24"/>
        </w:rPr>
        <w:lastRenderedPageBreak/>
        <w:t>CHAPTER ONE:</w:t>
      </w:r>
    </w:p>
    <w:p w:rsidR="006227CE" w:rsidRPr="00007445" w:rsidRDefault="00310A92" w:rsidP="00007445">
      <w:pPr>
        <w:jc w:val="center"/>
        <w:rPr>
          <w:rFonts w:ascii="Times New Roman" w:hAnsi="Times New Roman" w:cs="Times New Roman"/>
          <w:b/>
          <w:sz w:val="24"/>
          <w:szCs w:val="24"/>
        </w:rPr>
      </w:pPr>
      <w:r w:rsidRPr="00007445">
        <w:rPr>
          <w:rFonts w:ascii="Times New Roman" w:hAnsi="Times New Roman" w:cs="Times New Roman"/>
          <w:b/>
          <w:sz w:val="24"/>
          <w:szCs w:val="24"/>
        </w:rPr>
        <w:t xml:space="preserve">BACKGROUND AND </w:t>
      </w:r>
      <w:r w:rsidRPr="00007445">
        <w:rPr>
          <w:rFonts w:ascii="Times New Roman" w:hAnsi="Times New Roman" w:cs="Times New Roman"/>
          <w:b/>
          <w:sz w:val="24"/>
          <w:szCs w:val="24"/>
        </w:rPr>
        <w:t>INTRODUCTION OF THE STUDY</w:t>
      </w:r>
      <w:bookmarkEnd w:id="0"/>
    </w:p>
    <w:p w:rsidR="006227CE" w:rsidRPr="00981BFF" w:rsidRDefault="00310A92" w:rsidP="00981BFF">
      <w:pPr>
        <w:spacing w:line="480" w:lineRule="auto"/>
        <w:rPr>
          <w:rFonts w:ascii="Times New Roman" w:hAnsi="Times New Roman" w:cs="Times New Roman"/>
          <w:sz w:val="24"/>
          <w:szCs w:val="24"/>
        </w:rPr>
      </w:pPr>
      <w:r w:rsidRPr="00981BFF">
        <w:rPr>
          <w:rFonts w:ascii="Times New Roman" w:hAnsi="Times New Roman" w:cs="Times New Roman"/>
          <w:sz w:val="24"/>
          <w:szCs w:val="24"/>
        </w:rPr>
        <w:tab/>
        <w:t xml:space="preserve">The </w:t>
      </w:r>
      <w:r w:rsidR="00020C43" w:rsidRPr="00981BFF">
        <w:rPr>
          <w:rFonts w:ascii="Times New Roman" w:hAnsi="Times New Roman" w:cs="Times New Roman"/>
          <w:sz w:val="24"/>
          <w:szCs w:val="24"/>
        </w:rPr>
        <w:t xml:space="preserve">mortgage financing has become a critical strategy for the government, lending </w:t>
      </w:r>
      <w:r w:rsidR="00007445" w:rsidRPr="00981BFF">
        <w:rPr>
          <w:rFonts w:ascii="Times New Roman" w:hAnsi="Times New Roman" w:cs="Times New Roman"/>
          <w:sz w:val="24"/>
          <w:szCs w:val="24"/>
        </w:rPr>
        <w:t>institutions</w:t>
      </w:r>
      <w:r w:rsidR="00007445">
        <w:rPr>
          <w:rFonts w:ascii="Times New Roman" w:hAnsi="Times New Roman" w:cs="Times New Roman"/>
          <w:sz w:val="24"/>
          <w:szCs w:val="24"/>
        </w:rPr>
        <w:t>,</w:t>
      </w:r>
      <w:r w:rsidR="00020C43" w:rsidRPr="00981BFF">
        <w:rPr>
          <w:rFonts w:ascii="Times New Roman" w:hAnsi="Times New Roman" w:cs="Times New Roman"/>
          <w:sz w:val="24"/>
          <w:szCs w:val="24"/>
        </w:rPr>
        <w:t xml:space="preserve"> and housing agencies to provide reliable solutions to the escalating overpopulation menace. In the recent decades, the financial market in the United States of America has apparent substantial paradigm shift with diverse mortgage products, streamlined interest rates, and stringent lending criteria playing a dominant role (Essene &amp; Apgar, 2007). The rise in popularity in the mortgage solutions, which are favorable from a consumer’s point of view because of the prospective homeowners leverage on reliable equity to satisfy the established criteria by the lenders (</w:t>
      </w:r>
      <w:r w:rsidR="00020C43" w:rsidRPr="00981BFF">
        <w:rPr>
          <w:rFonts w:ascii="Times New Roman" w:hAnsi="Times New Roman" w:cs="Times New Roman"/>
          <w:i/>
          <w:sz w:val="24"/>
          <w:szCs w:val="24"/>
        </w:rPr>
        <w:t>Ibid</w:t>
      </w:r>
      <w:r w:rsidR="00020C43" w:rsidRPr="00981BFF">
        <w:rPr>
          <w:rFonts w:ascii="Times New Roman" w:hAnsi="Times New Roman" w:cs="Times New Roman"/>
          <w:sz w:val="24"/>
          <w:szCs w:val="24"/>
        </w:rPr>
        <w:t xml:space="preserve">). However, the sustained structural changes in the mortgage financing solution have disadvantaged a certain caliber of prospective homeowners because of the increased market risks and uncertainties. </w:t>
      </w:r>
    </w:p>
    <w:p w:rsidR="00020C43" w:rsidRPr="00981BFF" w:rsidRDefault="00310A92" w:rsidP="00981BFF">
      <w:pPr>
        <w:spacing w:line="480" w:lineRule="auto"/>
        <w:rPr>
          <w:rFonts w:ascii="Times New Roman" w:hAnsi="Times New Roman" w:cs="Times New Roman"/>
          <w:sz w:val="24"/>
          <w:szCs w:val="24"/>
        </w:rPr>
      </w:pPr>
      <w:r w:rsidRPr="00981BFF">
        <w:rPr>
          <w:rFonts w:ascii="Times New Roman" w:hAnsi="Times New Roman" w:cs="Times New Roman"/>
          <w:sz w:val="24"/>
          <w:szCs w:val="24"/>
        </w:rPr>
        <w:t xml:space="preserve"> Notably, the emergent of mortgage brokers in the financial market is one source of market risk because of the potential fraud an</w:t>
      </w:r>
      <w:r w:rsidRPr="00981BFF">
        <w:rPr>
          <w:rFonts w:ascii="Times New Roman" w:hAnsi="Times New Roman" w:cs="Times New Roman"/>
          <w:sz w:val="24"/>
          <w:szCs w:val="24"/>
        </w:rPr>
        <w:t>d default. According to Essene &amp; Apgar, the non-prime loan facilities attract the third-party agencies that include financial brokers, which increase the probability of foreclosure because of the rise in the cost of equity (2007). The complexity of the mor</w:t>
      </w:r>
      <w:r w:rsidRPr="00981BFF">
        <w:rPr>
          <w:rFonts w:ascii="Times New Roman" w:hAnsi="Times New Roman" w:cs="Times New Roman"/>
          <w:sz w:val="24"/>
          <w:szCs w:val="24"/>
        </w:rPr>
        <w:t xml:space="preserve">tgage facilities requires the buyers and lenders to provide adequate data to equip the control of market risks. Further, regulatory frameworks have been vital in mitigating the </w:t>
      </w:r>
      <w:r w:rsidR="00A254A6" w:rsidRPr="00981BFF">
        <w:rPr>
          <w:rFonts w:ascii="Times New Roman" w:hAnsi="Times New Roman" w:cs="Times New Roman"/>
          <w:sz w:val="24"/>
          <w:szCs w:val="24"/>
        </w:rPr>
        <w:t>severity of the financial market risks. For example, the Home Mortgage Disclosure Act</w:t>
      </w:r>
      <w:r w:rsidR="00AC17CC" w:rsidRPr="00981BFF">
        <w:rPr>
          <w:rFonts w:ascii="Times New Roman" w:hAnsi="Times New Roman" w:cs="Times New Roman"/>
          <w:sz w:val="24"/>
          <w:szCs w:val="24"/>
        </w:rPr>
        <w:t xml:space="preserve"> (HMDA) stipulates the lenders to specify the threshold of the interest rate repayment. Specifically, the lender has the mandate to indicate if the accrual of interest rate utilizes annual, quarterly, or semi-annual approach during the negotiation phase. Failure to disseminate details about the interest rate accrual approach, repayment period, and other taxable charges result in the violation of trust.  </w:t>
      </w:r>
    </w:p>
    <w:p w:rsidR="00AC17CC" w:rsidRPr="00981BFF" w:rsidRDefault="00310A92" w:rsidP="00981BFF">
      <w:pPr>
        <w:spacing w:line="480" w:lineRule="auto"/>
        <w:rPr>
          <w:rFonts w:ascii="Times New Roman" w:hAnsi="Times New Roman" w:cs="Times New Roman"/>
          <w:sz w:val="24"/>
          <w:szCs w:val="24"/>
        </w:rPr>
      </w:pPr>
      <w:r w:rsidRPr="00981BFF">
        <w:rPr>
          <w:rFonts w:ascii="Times New Roman" w:hAnsi="Times New Roman" w:cs="Times New Roman"/>
          <w:sz w:val="24"/>
          <w:szCs w:val="24"/>
        </w:rPr>
        <w:lastRenderedPageBreak/>
        <w:t xml:space="preserve"> Another profound transformation in the mortgage finance market relates to the reliance on a reverse mortgage package to minimize the risk of property foreclos</w:t>
      </w:r>
      <w:r w:rsidR="00566C8D" w:rsidRPr="00981BFF">
        <w:rPr>
          <w:rFonts w:ascii="Times New Roman" w:hAnsi="Times New Roman" w:cs="Times New Roman"/>
          <w:sz w:val="24"/>
          <w:szCs w:val="24"/>
        </w:rPr>
        <w:t>ure. A Reverse Mortgage merits over the conventional loan products because of the primary collateral is the home against which the borrower sought to acquire (Lynch &amp; Pryor, 2012). A reverse mortgage is a convenient approach because additional payments are minimized until the property changes ownership or the principal borrower dies, which leaves no other occupant. Therefore, the lender is obliged to resell the property to recoup the principal amount using the proceed (</w:t>
      </w:r>
      <w:r w:rsidR="00566C8D" w:rsidRPr="00981BFF">
        <w:rPr>
          <w:rFonts w:ascii="Times New Roman" w:hAnsi="Times New Roman" w:cs="Times New Roman"/>
          <w:i/>
          <w:sz w:val="24"/>
          <w:szCs w:val="24"/>
        </w:rPr>
        <w:t xml:space="preserve">Ibid). </w:t>
      </w:r>
      <w:r w:rsidR="00566C8D" w:rsidRPr="00981BFF">
        <w:rPr>
          <w:rFonts w:ascii="Times New Roman" w:hAnsi="Times New Roman" w:cs="Times New Roman"/>
          <w:sz w:val="24"/>
          <w:szCs w:val="24"/>
        </w:rPr>
        <w:t xml:space="preserve">Besides, a reverse mortgage has a limited liability feature toward the borrower’s estates to safeguard other properties against auction to recoup the principal loan amount. </w:t>
      </w:r>
    </w:p>
    <w:p w:rsidR="006227CE" w:rsidRPr="00007445" w:rsidRDefault="00310A92" w:rsidP="00007445">
      <w:pPr>
        <w:ind w:firstLine="720"/>
        <w:rPr>
          <w:rFonts w:ascii="Times New Roman" w:hAnsi="Times New Roman" w:cs="Times New Roman"/>
          <w:i/>
          <w:sz w:val="24"/>
          <w:szCs w:val="24"/>
        </w:rPr>
      </w:pPr>
      <w:bookmarkStart w:id="1" w:name="_Toc512717251"/>
      <w:r w:rsidRPr="00007445">
        <w:rPr>
          <w:rFonts w:ascii="Times New Roman" w:hAnsi="Times New Roman" w:cs="Times New Roman"/>
          <w:i/>
          <w:sz w:val="24"/>
          <w:szCs w:val="24"/>
        </w:rPr>
        <w:t xml:space="preserve">1.1. Problem Statement </w:t>
      </w:r>
      <w:r w:rsidR="007E55F9" w:rsidRPr="00007445">
        <w:rPr>
          <w:rFonts w:ascii="Times New Roman" w:hAnsi="Times New Roman" w:cs="Times New Roman"/>
          <w:i/>
          <w:sz w:val="24"/>
          <w:szCs w:val="24"/>
        </w:rPr>
        <w:t>of the Study</w:t>
      </w:r>
      <w:bookmarkEnd w:id="1"/>
    </w:p>
    <w:p w:rsidR="00566C8D" w:rsidRPr="00981BFF" w:rsidRDefault="00310A92" w:rsidP="00981BFF">
      <w:pPr>
        <w:spacing w:line="480" w:lineRule="auto"/>
        <w:rPr>
          <w:rFonts w:ascii="Times New Roman" w:hAnsi="Times New Roman" w:cs="Times New Roman"/>
          <w:sz w:val="24"/>
          <w:szCs w:val="24"/>
        </w:rPr>
      </w:pPr>
      <w:r w:rsidRPr="00981BFF">
        <w:rPr>
          <w:rFonts w:ascii="Times New Roman" w:hAnsi="Times New Roman" w:cs="Times New Roman"/>
          <w:sz w:val="24"/>
          <w:szCs w:val="24"/>
        </w:rPr>
        <w:t xml:space="preserve"> However, irrespective of significant transformations in the financial market, access to affordable mortgage options for the prospective young homeowner has</w:t>
      </w:r>
      <w:r w:rsidRPr="00981BFF">
        <w:rPr>
          <w:rFonts w:ascii="Times New Roman" w:hAnsi="Times New Roman" w:cs="Times New Roman"/>
          <w:sz w:val="24"/>
          <w:szCs w:val="24"/>
        </w:rPr>
        <w:t xml:space="preserve"> become a critical challenge for the government and financial institutions. The increased incidences of property foreclosures, market risks, and surging closing costs are the pertinent problems that triggered the assessment to evaluate a suitable mortgage </w:t>
      </w:r>
      <w:r w:rsidRPr="00981BFF">
        <w:rPr>
          <w:rFonts w:ascii="Times New Roman" w:hAnsi="Times New Roman" w:cs="Times New Roman"/>
          <w:sz w:val="24"/>
          <w:szCs w:val="24"/>
        </w:rPr>
        <w:t>option from a host of mortgage options</w:t>
      </w:r>
      <w:sdt>
        <w:sdtPr>
          <w:rPr>
            <w:rFonts w:ascii="Times New Roman" w:hAnsi="Times New Roman" w:cs="Times New Roman"/>
            <w:sz w:val="24"/>
            <w:szCs w:val="24"/>
          </w:rPr>
          <w:id w:val="1968542199"/>
          <w:citation/>
        </w:sdtPr>
        <w:sdtEndPr/>
        <w:sdtContent>
          <w:r w:rsidR="00007445">
            <w:rPr>
              <w:rFonts w:ascii="Times New Roman" w:hAnsi="Times New Roman" w:cs="Times New Roman"/>
              <w:sz w:val="24"/>
              <w:szCs w:val="24"/>
            </w:rPr>
            <w:fldChar w:fldCharType="begin"/>
          </w:r>
          <w:r w:rsidR="00007445">
            <w:rPr>
              <w:rFonts w:ascii="Times New Roman" w:hAnsi="Times New Roman" w:cs="Times New Roman"/>
              <w:sz w:val="24"/>
              <w:szCs w:val="24"/>
            </w:rPr>
            <w:instrText xml:space="preserve"> CITATION Ess07 \l 1033 </w:instrText>
          </w:r>
          <w:r w:rsidR="00007445">
            <w:rPr>
              <w:rFonts w:ascii="Times New Roman" w:hAnsi="Times New Roman" w:cs="Times New Roman"/>
              <w:sz w:val="24"/>
              <w:szCs w:val="24"/>
            </w:rPr>
            <w:fldChar w:fldCharType="separate"/>
          </w:r>
          <w:r w:rsidR="00007445">
            <w:rPr>
              <w:rFonts w:ascii="Times New Roman" w:hAnsi="Times New Roman" w:cs="Times New Roman"/>
              <w:noProof/>
              <w:sz w:val="24"/>
              <w:szCs w:val="24"/>
            </w:rPr>
            <w:t xml:space="preserve"> </w:t>
          </w:r>
          <w:r w:rsidR="00007445" w:rsidRPr="00007445">
            <w:rPr>
              <w:rFonts w:ascii="Times New Roman" w:hAnsi="Times New Roman" w:cs="Times New Roman"/>
              <w:noProof/>
              <w:sz w:val="24"/>
              <w:szCs w:val="24"/>
            </w:rPr>
            <w:t>(Essene &amp; Apgar, 2007)</w:t>
          </w:r>
          <w:r w:rsidR="00007445">
            <w:rPr>
              <w:rFonts w:ascii="Times New Roman" w:hAnsi="Times New Roman" w:cs="Times New Roman"/>
              <w:sz w:val="24"/>
              <w:szCs w:val="24"/>
            </w:rPr>
            <w:fldChar w:fldCharType="end"/>
          </w:r>
        </w:sdtContent>
      </w:sdt>
      <w:r w:rsidRPr="00981BFF">
        <w:rPr>
          <w:rFonts w:ascii="Times New Roman" w:hAnsi="Times New Roman" w:cs="Times New Roman"/>
          <w:sz w:val="24"/>
          <w:szCs w:val="24"/>
        </w:rPr>
        <w:t xml:space="preserve">. Among the five options that the study seeks to evaluate include </w:t>
      </w:r>
      <w:r w:rsidRPr="00981BFF">
        <w:rPr>
          <w:rFonts w:ascii="Times New Roman" w:hAnsi="Times New Roman" w:cs="Times New Roman"/>
          <w:b/>
          <w:sz w:val="24"/>
          <w:szCs w:val="24"/>
        </w:rPr>
        <w:t>30-year repayment</w:t>
      </w:r>
      <w:r w:rsidRPr="00981BFF">
        <w:rPr>
          <w:rFonts w:ascii="Times New Roman" w:hAnsi="Times New Roman" w:cs="Times New Roman"/>
          <w:sz w:val="24"/>
          <w:szCs w:val="24"/>
        </w:rPr>
        <w:t xml:space="preserve"> period that has an </w:t>
      </w:r>
      <w:r w:rsidRPr="00981BFF">
        <w:rPr>
          <w:rFonts w:ascii="Times New Roman" w:hAnsi="Times New Roman" w:cs="Times New Roman"/>
          <w:b/>
          <w:sz w:val="24"/>
          <w:szCs w:val="24"/>
        </w:rPr>
        <w:t xml:space="preserve">interest rate of 5%, </w:t>
      </w:r>
      <w:r w:rsidRPr="00981BFF">
        <w:rPr>
          <w:rFonts w:ascii="Times New Roman" w:hAnsi="Times New Roman" w:cs="Times New Roman"/>
          <w:sz w:val="24"/>
          <w:szCs w:val="24"/>
        </w:rPr>
        <w:t xml:space="preserve">and </w:t>
      </w:r>
      <w:r w:rsidRPr="00981BFF">
        <w:rPr>
          <w:rFonts w:ascii="Times New Roman" w:hAnsi="Times New Roman" w:cs="Times New Roman"/>
          <w:b/>
          <w:sz w:val="24"/>
          <w:szCs w:val="24"/>
        </w:rPr>
        <w:t>the principal amount of $120,000,</w:t>
      </w:r>
      <w:r w:rsidRPr="00981BFF">
        <w:rPr>
          <w:rFonts w:ascii="Times New Roman" w:hAnsi="Times New Roman" w:cs="Times New Roman"/>
          <w:sz w:val="24"/>
          <w:szCs w:val="24"/>
        </w:rPr>
        <w:t xml:space="preserve"> which is accrued annually. Table 1 provides a summary of the five loan options reviewed to recommend the most-suited mortgage plan for a prospective buyer. Importantly, the buyer X has an annual salary of $250,000 and receives a steady salary incremen</w:t>
      </w:r>
      <w:r w:rsidRPr="00981BFF">
        <w:rPr>
          <w:rFonts w:ascii="Times New Roman" w:hAnsi="Times New Roman" w:cs="Times New Roman"/>
          <w:sz w:val="24"/>
          <w:szCs w:val="24"/>
        </w:rPr>
        <w:t xml:space="preserve">t of 2%, which has facilitated a current saving of $130,000.  </w:t>
      </w:r>
    </w:p>
    <w:p w:rsidR="006227CE" w:rsidRPr="00007445" w:rsidRDefault="00310A92" w:rsidP="00007445">
      <w:pPr>
        <w:ind w:firstLine="720"/>
        <w:rPr>
          <w:rFonts w:ascii="Times New Roman" w:hAnsi="Times New Roman" w:cs="Times New Roman"/>
          <w:i/>
          <w:sz w:val="24"/>
          <w:szCs w:val="24"/>
        </w:rPr>
      </w:pPr>
      <w:bookmarkStart w:id="2" w:name="_Toc512717252"/>
      <w:r w:rsidRPr="00007445">
        <w:rPr>
          <w:rFonts w:ascii="Times New Roman" w:hAnsi="Times New Roman" w:cs="Times New Roman"/>
          <w:i/>
          <w:sz w:val="24"/>
          <w:szCs w:val="24"/>
        </w:rPr>
        <w:t>1.2. Research Objectives</w:t>
      </w:r>
      <w:bookmarkEnd w:id="2"/>
    </w:p>
    <w:p w:rsidR="00566C8D" w:rsidRPr="00981BFF" w:rsidRDefault="00310A92" w:rsidP="00981BFF">
      <w:pPr>
        <w:spacing w:line="480" w:lineRule="auto"/>
        <w:rPr>
          <w:rFonts w:ascii="Times New Roman" w:hAnsi="Times New Roman" w:cs="Times New Roman"/>
          <w:sz w:val="24"/>
          <w:szCs w:val="24"/>
        </w:rPr>
      </w:pPr>
      <w:r w:rsidRPr="00981BFF">
        <w:rPr>
          <w:rFonts w:ascii="Times New Roman" w:hAnsi="Times New Roman" w:cs="Times New Roman"/>
          <w:sz w:val="24"/>
          <w:szCs w:val="24"/>
        </w:rPr>
        <w:lastRenderedPageBreak/>
        <w:t xml:space="preserve">The general objective of the study is to determine the influence of interest rate and repayment period toward the affordability of a mortgage plan from financial </w:t>
      </w:r>
      <w:r w:rsidRPr="00981BFF">
        <w:rPr>
          <w:rFonts w:ascii="Times New Roman" w:hAnsi="Times New Roman" w:cs="Times New Roman"/>
          <w:sz w:val="24"/>
          <w:szCs w:val="24"/>
        </w:rPr>
        <w:t xml:space="preserve">institutions. </w:t>
      </w:r>
    </w:p>
    <w:p w:rsidR="00566C8D" w:rsidRPr="00981BFF" w:rsidRDefault="00310A92" w:rsidP="00981BFF">
      <w:pPr>
        <w:spacing w:line="480" w:lineRule="auto"/>
        <w:rPr>
          <w:rFonts w:ascii="Times New Roman" w:hAnsi="Times New Roman" w:cs="Times New Roman"/>
          <w:sz w:val="24"/>
          <w:szCs w:val="24"/>
        </w:rPr>
      </w:pPr>
      <w:r w:rsidRPr="00981BFF">
        <w:rPr>
          <w:rFonts w:ascii="Times New Roman" w:hAnsi="Times New Roman" w:cs="Times New Roman"/>
          <w:sz w:val="24"/>
          <w:szCs w:val="24"/>
        </w:rPr>
        <w:t>Therefore, the following specific objectives facilitate the analysis and methodology of the study</w:t>
      </w:r>
    </w:p>
    <w:p w:rsidR="00566C8D" w:rsidRPr="00981BFF" w:rsidRDefault="00310A92" w:rsidP="00981BFF">
      <w:pPr>
        <w:pStyle w:val="ListParagraph"/>
        <w:numPr>
          <w:ilvl w:val="0"/>
          <w:numId w:val="4"/>
        </w:numPr>
        <w:spacing w:line="480" w:lineRule="auto"/>
        <w:rPr>
          <w:rFonts w:ascii="Times New Roman" w:hAnsi="Times New Roman" w:cs="Times New Roman"/>
          <w:sz w:val="24"/>
          <w:szCs w:val="24"/>
        </w:rPr>
      </w:pPr>
      <w:r w:rsidRPr="00981BFF">
        <w:rPr>
          <w:rFonts w:ascii="Times New Roman" w:hAnsi="Times New Roman" w:cs="Times New Roman"/>
          <w:sz w:val="24"/>
          <w:szCs w:val="24"/>
        </w:rPr>
        <w:t>To determine the influence of an extended repayment period between 5 years to 30 years toward the closing cost of a mortgage plan</w:t>
      </w:r>
    </w:p>
    <w:p w:rsidR="00566C8D" w:rsidRPr="00981BFF" w:rsidRDefault="00310A92" w:rsidP="00981BFF">
      <w:pPr>
        <w:pStyle w:val="ListParagraph"/>
        <w:numPr>
          <w:ilvl w:val="0"/>
          <w:numId w:val="4"/>
        </w:numPr>
        <w:spacing w:line="480" w:lineRule="auto"/>
        <w:rPr>
          <w:rFonts w:ascii="Times New Roman" w:hAnsi="Times New Roman" w:cs="Times New Roman"/>
          <w:sz w:val="24"/>
          <w:szCs w:val="24"/>
        </w:rPr>
      </w:pPr>
      <w:r w:rsidRPr="00981BFF">
        <w:rPr>
          <w:rFonts w:ascii="Times New Roman" w:hAnsi="Times New Roman" w:cs="Times New Roman"/>
          <w:sz w:val="24"/>
          <w:szCs w:val="24"/>
        </w:rPr>
        <w:t xml:space="preserve">To determine </w:t>
      </w:r>
      <w:r w:rsidRPr="00981BFF">
        <w:rPr>
          <w:rFonts w:ascii="Times New Roman" w:hAnsi="Times New Roman" w:cs="Times New Roman"/>
          <w:sz w:val="24"/>
          <w:szCs w:val="24"/>
        </w:rPr>
        <w:t>the effect of a fixed interest rate toward the closing cost of a mortgage plan</w:t>
      </w:r>
    </w:p>
    <w:p w:rsidR="00007445" w:rsidRDefault="00310A92" w:rsidP="00007445">
      <w:pPr>
        <w:pStyle w:val="ListParagraph"/>
        <w:numPr>
          <w:ilvl w:val="0"/>
          <w:numId w:val="4"/>
        </w:numPr>
        <w:spacing w:line="480" w:lineRule="auto"/>
        <w:rPr>
          <w:rFonts w:ascii="Times New Roman" w:hAnsi="Times New Roman" w:cs="Times New Roman"/>
          <w:sz w:val="24"/>
          <w:szCs w:val="24"/>
        </w:rPr>
      </w:pPr>
      <w:r w:rsidRPr="00981BFF">
        <w:rPr>
          <w:rFonts w:ascii="Times New Roman" w:hAnsi="Times New Roman" w:cs="Times New Roman"/>
          <w:sz w:val="24"/>
          <w:szCs w:val="24"/>
        </w:rPr>
        <w:t xml:space="preserve">To determine the affordability of an Adjustable Rate Mortgage (ARM) with an initial interest rate of 3% after the first year and 6% thereafter. </w:t>
      </w:r>
      <w:bookmarkStart w:id="3" w:name="_Toc512717253"/>
    </w:p>
    <w:p w:rsidR="006227CE" w:rsidRPr="00007445" w:rsidRDefault="00310A92" w:rsidP="00007445">
      <w:pPr>
        <w:pStyle w:val="ListParagraph"/>
        <w:spacing w:line="480" w:lineRule="auto"/>
        <w:ind w:left="360" w:firstLine="360"/>
        <w:rPr>
          <w:rFonts w:ascii="Times New Roman" w:hAnsi="Times New Roman" w:cs="Times New Roman"/>
          <w:sz w:val="24"/>
          <w:szCs w:val="24"/>
        </w:rPr>
      </w:pPr>
      <w:r w:rsidRPr="00007445">
        <w:rPr>
          <w:rFonts w:ascii="Times New Roman" w:hAnsi="Times New Roman" w:cs="Times New Roman"/>
          <w:i/>
          <w:sz w:val="24"/>
          <w:szCs w:val="24"/>
        </w:rPr>
        <w:t>1.3. Justification of the Study</w:t>
      </w:r>
      <w:bookmarkEnd w:id="3"/>
    </w:p>
    <w:p w:rsidR="00566C8D" w:rsidRPr="00981BFF" w:rsidRDefault="00310A92" w:rsidP="00007445">
      <w:pPr>
        <w:spacing w:line="480" w:lineRule="auto"/>
        <w:ind w:firstLine="360"/>
        <w:rPr>
          <w:rFonts w:ascii="Times New Roman" w:hAnsi="Times New Roman" w:cs="Times New Roman"/>
          <w:sz w:val="24"/>
          <w:szCs w:val="24"/>
        </w:rPr>
      </w:pPr>
      <w:r w:rsidRPr="00981BFF">
        <w:rPr>
          <w:rFonts w:ascii="Times New Roman" w:hAnsi="Times New Roman" w:cs="Times New Roman"/>
          <w:sz w:val="24"/>
          <w:szCs w:val="24"/>
        </w:rPr>
        <w:t xml:space="preserve">The academic fraternity has a fiduciary obligation to sustain the continued efforts to reform and revitalize the economic recovery in a country by proposing theoretical models to sustain positive transformations in the financing of the mortgage plans. </w:t>
      </w:r>
      <w:r w:rsidR="008166B8" w:rsidRPr="00981BFF">
        <w:rPr>
          <w:rFonts w:ascii="Times New Roman" w:hAnsi="Times New Roman" w:cs="Times New Roman"/>
          <w:sz w:val="24"/>
          <w:szCs w:val="24"/>
        </w:rPr>
        <w:t xml:space="preserve">Influencing the government policies about the delivery of mortgage facilities is a notable importance of the research because it bolsters confidence in the finance market. The financial institutions and other lending facilities can benefit from the current literature models using the effective strategies to minimize financial market risks. The third category of the </w:t>
      </w:r>
      <w:r w:rsidR="00141188" w:rsidRPr="00981BFF">
        <w:rPr>
          <w:rFonts w:ascii="Times New Roman" w:hAnsi="Times New Roman" w:cs="Times New Roman"/>
          <w:sz w:val="24"/>
          <w:szCs w:val="24"/>
        </w:rPr>
        <w:t xml:space="preserve">users to benefit from the study is the consumer unit that includes prospective homeowners. The study will propose effective models to evaluate an effective mortgage option and avoid potential property foreclosure that bar potential homeowners to capitalize on the available loan options.  </w:t>
      </w:r>
    </w:p>
    <w:p w:rsidR="006227CE" w:rsidRPr="00007445" w:rsidRDefault="00310A92" w:rsidP="00007445">
      <w:pPr>
        <w:ind w:firstLine="360"/>
        <w:rPr>
          <w:rFonts w:ascii="Times New Roman" w:hAnsi="Times New Roman" w:cs="Times New Roman"/>
          <w:i/>
          <w:sz w:val="24"/>
          <w:szCs w:val="24"/>
        </w:rPr>
      </w:pPr>
      <w:bookmarkStart w:id="4" w:name="_Toc512717254"/>
      <w:r w:rsidRPr="00007445">
        <w:rPr>
          <w:rFonts w:ascii="Times New Roman" w:hAnsi="Times New Roman" w:cs="Times New Roman"/>
          <w:i/>
          <w:sz w:val="24"/>
          <w:szCs w:val="24"/>
        </w:rPr>
        <w:t>1.4. Definition and Operationalization of the Study</w:t>
      </w:r>
      <w:bookmarkEnd w:id="4"/>
    </w:p>
    <w:p w:rsidR="00566C8D" w:rsidRPr="00007445" w:rsidRDefault="00310A92" w:rsidP="00981BFF">
      <w:pPr>
        <w:pStyle w:val="ListParagraph"/>
        <w:numPr>
          <w:ilvl w:val="0"/>
          <w:numId w:val="5"/>
        </w:numPr>
        <w:spacing w:line="480" w:lineRule="auto"/>
        <w:rPr>
          <w:rFonts w:ascii="Times New Roman" w:hAnsi="Times New Roman" w:cs="Times New Roman"/>
          <w:sz w:val="24"/>
          <w:szCs w:val="24"/>
        </w:rPr>
      </w:pPr>
      <w:r w:rsidRPr="00981BFF">
        <w:rPr>
          <w:rFonts w:ascii="Times New Roman" w:hAnsi="Times New Roman" w:cs="Times New Roman"/>
          <w:b/>
          <w:sz w:val="24"/>
          <w:szCs w:val="24"/>
        </w:rPr>
        <w:t xml:space="preserve">ARM- </w:t>
      </w:r>
      <w:r w:rsidRPr="00007445">
        <w:rPr>
          <w:rFonts w:ascii="Times New Roman" w:hAnsi="Times New Roman" w:cs="Times New Roman"/>
          <w:sz w:val="24"/>
          <w:szCs w:val="24"/>
        </w:rPr>
        <w:t>Adjustable Rate Mortgage</w:t>
      </w:r>
      <w:r w:rsidR="00565523">
        <w:rPr>
          <w:rFonts w:ascii="Times New Roman" w:hAnsi="Times New Roman" w:cs="Times New Roman"/>
          <w:sz w:val="24"/>
          <w:szCs w:val="24"/>
        </w:rPr>
        <w:t>s</w:t>
      </w:r>
      <w:r w:rsidRPr="00007445">
        <w:rPr>
          <w:rFonts w:ascii="Times New Roman" w:hAnsi="Times New Roman" w:cs="Times New Roman"/>
          <w:sz w:val="24"/>
          <w:szCs w:val="24"/>
        </w:rPr>
        <w:t>, are loan option that is suitabl</w:t>
      </w:r>
      <w:r w:rsidRPr="00007445">
        <w:rPr>
          <w:rFonts w:ascii="Times New Roman" w:hAnsi="Times New Roman" w:cs="Times New Roman"/>
          <w:sz w:val="24"/>
          <w:szCs w:val="24"/>
        </w:rPr>
        <w:t>e for a moderately volatile business environment</w:t>
      </w:r>
    </w:p>
    <w:p w:rsidR="00981BFF" w:rsidRPr="00007445" w:rsidRDefault="00310A92" w:rsidP="00981BFF">
      <w:pPr>
        <w:pStyle w:val="ListParagraph"/>
        <w:numPr>
          <w:ilvl w:val="0"/>
          <w:numId w:val="5"/>
        </w:numPr>
        <w:spacing w:line="480" w:lineRule="auto"/>
        <w:rPr>
          <w:rFonts w:ascii="Times New Roman" w:hAnsi="Times New Roman" w:cs="Times New Roman"/>
          <w:sz w:val="24"/>
          <w:szCs w:val="24"/>
        </w:rPr>
      </w:pPr>
      <w:r w:rsidRPr="00981BFF">
        <w:rPr>
          <w:rFonts w:ascii="Times New Roman" w:hAnsi="Times New Roman" w:cs="Times New Roman"/>
          <w:b/>
          <w:sz w:val="24"/>
          <w:szCs w:val="24"/>
        </w:rPr>
        <w:lastRenderedPageBreak/>
        <w:t xml:space="preserve">Reverse Mortgage Option- </w:t>
      </w:r>
      <w:r w:rsidRPr="00007445">
        <w:rPr>
          <w:rFonts w:ascii="Times New Roman" w:hAnsi="Times New Roman" w:cs="Times New Roman"/>
          <w:sz w:val="24"/>
          <w:szCs w:val="24"/>
        </w:rPr>
        <w:t xml:space="preserve">an alternative model to finance homeownership in the market </w:t>
      </w:r>
    </w:p>
    <w:p w:rsidR="00981BFF" w:rsidRPr="00981BFF" w:rsidRDefault="00310A92" w:rsidP="00981BFF">
      <w:pPr>
        <w:pStyle w:val="ListParagraph"/>
        <w:numPr>
          <w:ilvl w:val="0"/>
          <w:numId w:val="5"/>
        </w:numPr>
        <w:spacing w:line="480" w:lineRule="auto"/>
        <w:rPr>
          <w:rFonts w:ascii="Times New Roman" w:hAnsi="Times New Roman" w:cs="Times New Roman"/>
          <w:sz w:val="24"/>
          <w:szCs w:val="24"/>
        </w:rPr>
      </w:pPr>
      <w:r>
        <w:rPr>
          <w:rFonts w:ascii="Times New Roman" w:hAnsi="Times New Roman" w:cs="Times New Roman"/>
          <w:b/>
          <w:sz w:val="24"/>
          <w:szCs w:val="24"/>
        </w:rPr>
        <w:t>FRM</w:t>
      </w:r>
      <w:r w:rsidRPr="00981BFF">
        <w:rPr>
          <w:rFonts w:ascii="Times New Roman" w:hAnsi="Times New Roman" w:cs="Times New Roman"/>
          <w:b/>
          <w:sz w:val="24"/>
          <w:szCs w:val="24"/>
        </w:rPr>
        <w:t xml:space="preserve">- </w:t>
      </w:r>
      <w:r w:rsidRPr="00007445">
        <w:rPr>
          <w:rFonts w:ascii="Times New Roman" w:hAnsi="Times New Roman" w:cs="Times New Roman"/>
          <w:sz w:val="24"/>
          <w:szCs w:val="24"/>
        </w:rPr>
        <w:t>Fixed Rate Mortgage</w:t>
      </w:r>
    </w:p>
    <w:p w:rsidR="00981BFF" w:rsidRPr="00007445" w:rsidRDefault="00310A92" w:rsidP="00981BFF">
      <w:pPr>
        <w:pStyle w:val="ListParagraph"/>
        <w:numPr>
          <w:ilvl w:val="0"/>
          <w:numId w:val="5"/>
        </w:numPr>
        <w:spacing w:line="480" w:lineRule="auto"/>
        <w:rPr>
          <w:rFonts w:ascii="Times New Roman" w:hAnsi="Times New Roman" w:cs="Times New Roman"/>
          <w:sz w:val="24"/>
          <w:szCs w:val="24"/>
        </w:rPr>
      </w:pPr>
      <w:r w:rsidRPr="00981BFF">
        <w:rPr>
          <w:rFonts w:ascii="Times New Roman" w:hAnsi="Times New Roman" w:cs="Times New Roman"/>
          <w:b/>
          <w:sz w:val="24"/>
          <w:szCs w:val="24"/>
        </w:rPr>
        <w:t xml:space="preserve">Interest Rate- </w:t>
      </w:r>
      <w:r w:rsidRPr="00007445">
        <w:rPr>
          <w:rFonts w:ascii="Times New Roman" w:hAnsi="Times New Roman" w:cs="Times New Roman"/>
          <w:sz w:val="24"/>
          <w:szCs w:val="24"/>
        </w:rPr>
        <w:t>price consideration that a buyer accrues in financing a loan</w:t>
      </w:r>
    </w:p>
    <w:p w:rsidR="00981BFF" w:rsidRPr="00981BFF" w:rsidRDefault="00310A92" w:rsidP="00981BFF">
      <w:pPr>
        <w:pStyle w:val="ListParagraph"/>
        <w:numPr>
          <w:ilvl w:val="0"/>
          <w:numId w:val="5"/>
        </w:numPr>
        <w:spacing w:line="480" w:lineRule="auto"/>
        <w:rPr>
          <w:rFonts w:ascii="Times New Roman" w:hAnsi="Times New Roman" w:cs="Times New Roman"/>
          <w:sz w:val="24"/>
          <w:szCs w:val="24"/>
        </w:rPr>
      </w:pPr>
      <w:r w:rsidRPr="00981BFF">
        <w:rPr>
          <w:rFonts w:ascii="Times New Roman" w:hAnsi="Times New Roman" w:cs="Times New Roman"/>
          <w:b/>
          <w:sz w:val="24"/>
          <w:szCs w:val="24"/>
        </w:rPr>
        <w:t xml:space="preserve">VRM- Variable- </w:t>
      </w:r>
      <w:r w:rsidRPr="00007445">
        <w:rPr>
          <w:rFonts w:ascii="Times New Roman" w:hAnsi="Times New Roman" w:cs="Times New Roman"/>
          <w:sz w:val="24"/>
          <w:szCs w:val="24"/>
        </w:rPr>
        <w:t>Rate Mortgage, a long-term based loan facility that has an effective interest rate that changes to facilitate adjustment to the market interest rate</w:t>
      </w:r>
    </w:p>
    <w:p w:rsidR="00007445" w:rsidRDefault="00310A92" w:rsidP="00007445">
      <w:pPr>
        <w:jc w:val="center"/>
        <w:rPr>
          <w:rFonts w:ascii="Times New Roman" w:hAnsi="Times New Roman" w:cs="Times New Roman"/>
          <w:b/>
          <w:sz w:val="24"/>
          <w:szCs w:val="24"/>
        </w:rPr>
      </w:pPr>
      <w:bookmarkStart w:id="5" w:name="_Toc512717255"/>
      <w:r w:rsidRPr="00007445">
        <w:rPr>
          <w:rFonts w:ascii="Times New Roman" w:hAnsi="Times New Roman" w:cs="Times New Roman"/>
          <w:b/>
          <w:sz w:val="24"/>
          <w:szCs w:val="24"/>
        </w:rPr>
        <w:t>CHAPTER TWO:</w:t>
      </w:r>
    </w:p>
    <w:p w:rsidR="006227CE" w:rsidRPr="00007445" w:rsidRDefault="00310A92" w:rsidP="00007445">
      <w:pPr>
        <w:jc w:val="center"/>
        <w:rPr>
          <w:rFonts w:ascii="Times New Roman" w:hAnsi="Times New Roman" w:cs="Times New Roman"/>
          <w:b/>
          <w:sz w:val="24"/>
          <w:szCs w:val="24"/>
        </w:rPr>
      </w:pPr>
      <w:r w:rsidRPr="00007445">
        <w:rPr>
          <w:rFonts w:ascii="Times New Roman" w:hAnsi="Times New Roman" w:cs="Times New Roman"/>
          <w:b/>
          <w:sz w:val="24"/>
          <w:szCs w:val="24"/>
        </w:rPr>
        <w:t>LITERATUR</w:t>
      </w:r>
      <w:r w:rsidR="009E3DFD" w:rsidRPr="00007445">
        <w:rPr>
          <w:rFonts w:ascii="Times New Roman" w:hAnsi="Times New Roman" w:cs="Times New Roman"/>
          <w:b/>
          <w:sz w:val="24"/>
          <w:szCs w:val="24"/>
        </w:rPr>
        <w:t>E REVIEW</w:t>
      </w:r>
      <w:bookmarkEnd w:id="5"/>
    </w:p>
    <w:p w:rsidR="006227CE" w:rsidRPr="00007445" w:rsidRDefault="00310A92" w:rsidP="00007445">
      <w:pPr>
        <w:ind w:firstLine="720"/>
        <w:rPr>
          <w:rFonts w:ascii="Times New Roman" w:hAnsi="Times New Roman" w:cs="Times New Roman"/>
          <w:i/>
          <w:sz w:val="24"/>
          <w:szCs w:val="24"/>
        </w:rPr>
      </w:pPr>
      <w:bookmarkStart w:id="6" w:name="_Toc512717256"/>
      <w:r w:rsidRPr="00007445">
        <w:rPr>
          <w:rFonts w:ascii="Times New Roman" w:hAnsi="Times New Roman" w:cs="Times New Roman"/>
          <w:i/>
          <w:sz w:val="24"/>
          <w:szCs w:val="24"/>
        </w:rPr>
        <w:t>2.1. Review of Theoretical Framework</w:t>
      </w:r>
      <w:bookmarkEnd w:id="6"/>
    </w:p>
    <w:p w:rsidR="0065512B" w:rsidRDefault="00310A92" w:rsidP="00981BFF">
      <w:pPr>
        <w:spacing w:line="480" w:lineRule="auto"/>
        <w:rPr>
          <w:rFonts w:ascii="Times New Roman" w:hAnsi="Times New Roman" w:cs="Times New Roman"/>
          <w:sz w:val="24"/>
          <w:szCs w:val="24"/>
        </w:rPr>
      </w:pPr>
      <w:r>
        <w:rPr>
          <w:rFonts w:ascii="Times New Roman" w:hAnsi="Times New Roman" w:cs="Times New Roman"/>
          <w:sz w:val="24"/>
          <w:szCs w:val="24"/>
        </w:rPr>
        <w:tab/>
        <w:t>An Optional Theory para</w:t>
      </w:r>
      <w:r>
        <w:rPr>
          <w:rFonts w:ascii="Times New Roman" w:hAnsi="Times New Roman" w:cs="Times New Roman"/>
          <w:sz w:val="24"/>
          <w:szCs w:val="24"/>
        </w:rPr>
        <w:t>meter is a reliable paradigm that influences the efficiency of a Variable-Rate Mortgage and minimizes the risks in the financial market. An Option Theory Paradigm proposes the availability of multiple options intermediation facilities to minimize the risks</w:t>
      </w:r>
      <w:r>
        <w:rPr>
          <w:rFonts w:ascii="Times New Roman" w:hAnsi="Times New Roman" w:cs="Times New Roman"/>
          <w:sz w:val="24"/>
          <w:szCs w:val="24"/>
        </w:rPr>
        <w:t xml:space="preserve"> of overreliance to a single program</w:t>
      </w:r>
      <w:sdt>
        <w:sdtPr>
          <w:rPr>
            <w:rFonts w:ascii="Times New Roman" w:hAnsi="Times New Roman" w:cs="Times New Roman"/>
            <w:sz w:val="24"/>
            <w:szCs w:val="24"/>
          </w:rPr>
          <w:id w:val="-762066967"/>
          <w:citation/>
        </w:sdtPr>
        <w:sdtEndPr/>
        <w:sdtContent>
          <w:r w:rsidR="00007445">
            <w:rPr>
              <w:rFonts w:ascii="Times New Roman" w:hAnsi="Times New Roman" w:cs="Times New Roman"/>
              <w:sz w:val="24"/>
              <w:szCs w:val="24"/>
            </w:rPr>
            <w:fldChar w:fldCharType="begin"/>
          </w:r>
          <w:r w:rsidR="00007445">
            <w:rPr>
              <w:rFonts w:ascii="Times New Roman" w:hAnsi="Times New Roman" w:cs="Times New Roman"/>
              <w:sz w:val="24"/>
              <w:szCs w:val="24"/>
            </w:rPr>
            <w:instrText xml:space="preserve"> CITATION Joh09 \l 1033 </w:instrText>
          </w:r>
          <w:r w:rsidR="00007445">
            <w:rPr>
              <w:rFonts w:ascii="Times New Roman" w:hAnsi="Times New Roman" w:cs="Times New Roman"/>
              <w:sz w:val="24"/>
              <w:szCs w:val="24"/>
            </w:rPr>
            <w:fldChar w:fldCharType="separate"/>
          </w:r>
          <w:r w:rsidR="00007445">
            <w:rPr>
              <w:rFonts w:ascii="Times New Roman" w:hAnsi="Times New Roman" w:cs="Times New Roman"/>
              <w:noProof/>
              <w:sz w:val="24"/>
              <w:szCs w:val="24"/>
            </w:rPr>
            <w:t xml:space="preserve"> </w:t>
          </w:r>
          <w:r w:rsidR="00007445" w:rsidRPr="00007445">
            <w:rPr>
              <w:rFonts w:ascii="Times New Roman" w:hAnsi="Times New Roman" w:cs="Times New Roman"/>
              <w:noProof/>
              <w:sz w:val="24"/>
              <w:szCs w:val="24"/>
            </w:rPr>
            <w:t>(John &amp; Stacy, 2009)</w:t>
          </w:r>
          <w:r w:rsidR="00007445">
            <w:rPr>
              <w:rFonts w:ascii="Times New Roman" w:hAnsi="Times New Roman" w:cs="Times New Roman"/>
              <w:sz w:val="24"/>
              <w:szCs w:val="24"/>
            </w:rPr>
            <w:fldChar w:fldCharType="end"/>
          </w:r>
        </w:sdtContent>
      </w:sdt>
      <w:r>
        <w:rPr>
          <w:rFonts w:ascii="Times New Roman" w:hAnsi="Times New Roman" w:cs="Times New Roman"/>
          <w:sz w:val="24"/>
          <w:szCs w:val="24"/>
        </w:rPr>
        <w:t xml:space="preserve">. In particular, a financial institution gains competitiveness from an Adjustable Rate Mortgage in an environment that entails moderate to low business risks. An </w:t>
      </w:r>
      <w:r>
        <w:rPr>
          <w:rFonts w:ascii="Times New Roman" w:hAnsi="Times New Roman" w:cs="Times New Roman"/>
          <w:sz w:val="24"/>
          <w:szCs w:val="24"/>
        </w:rPr>
        <w:t>Adjustable Rate Mortgage is a model of the alternative loan package that affects the suitability of an available option because it cushions the borrowers against high cost in a flexible business environment</w:t>
      </w:r>
      <w:r w:rsidR="00007445">
        <w:rPr>
          <w:rFonts w:ascii="Times New Roman" w:hAnsi="Times New Roman" w:cs="Times New Roman"/>
          <w:sz w:val="24"/>
          <w:szCs w:val="24"/>
        </w:rPr>
        <w:t xml:space="preserve"> (</w:t>
      </w:r>
      <w:r w:rsidR="00007445">
        <w:rPr>
          <w:rFonts w:ascii="Times New Roman" w:hAnsi="Times New Roman" w:cs="Times New Roman"/>
          <w:i/>
          <w:sz w:val="24"/>
          <w:szCs w:val="24"/>
        </w:rPr>
        <w:t>Ibid</w:t>
      </w:r>
      <w:r w:rsidR="00007445">
        <w:rPr>
          <w:rFonts w:ascii="Times New Roman" w:hAnsi="Times New Roman" w:cs="Times New Roman"/>
          <w:sz w:val="24"/>
          <w:szCs w:val="24"/>
        </w:rPr>
        <w:t>)</w:t>
      </w:r>
      <w:r>
        <w:rPr>
          <w:rFonts w:ascii="Times New Roman" w:hAnsi="Times New Roman" w:cs="Times New Roman"/>
          <w:sz w:val="24"/>
          <w:szCs w:val="24"/>
        </w:rPr>
        <w:t>. An effective loan option adjusts the i</w:t>
      </w:r>
      <w:r>
        <w:rPr>
          <w:rFonts w:ascii="Times New Roman" w:hAnsi="Times New Roman" w:cs="Times New Roman"/>
          <w:sz w:val="24"/>
          <w:szCs w:val="24"/>
        </w:rPr>
        <w:t>nitial Effective Interest Rate (EIR) to respond to the changes in the business environment, which affect the income, revenue, and market interest rate</w:t>
      </w:r>
      <w:sdt>
        <w:sdtPr>
          <w:rPr>
            <w:rFonts w:ascii="Times New Roman" w:hAnsi="Times New Roman" w:cs="Times New Roman"/>
            <w:sz w:val="24"/>
            <w:szCs w:val="24"/>
          </w:rPr>
          <w:id w:val="1139764822"/>
          <w:citation/>
        </w:sdtPr>
        <w:sdtEndPr/>
        <w:sdtContent>
          <w:r w:rsidR="00007445">
            <w:rPr>
              <w:rFonts w:ascii="Times New Roman" w:hAnsi="Times New Roman" w:cs="Times New Roman"/>
              <w:sz w:val="24"/>
              <w:szCs w:val="24"/>
            </w:rPr>
            <w:fldChar w:fldCharType="begin"/>
          </w:r>
          <w:r w:rsidR="00007445">
            <w:rPr>
              <w:rFonts w:ascii="Times New Roman" w:hAnsi="Times New Roman" w:cs="Times New Roman"/>
              <w:sz w:val="24"/>
              <w:szCs w:val="24"/>
            </w:rPr>
            <w:instrText xml:space="preserve"> CITATION Ess07 \l 1033 </w:instrText>
          </w:r>
          <w:r w:rsidR="00007445">
            <w:rPr>
              <w:rFonts w:ascii="Times New Roman" w:hAnsi="Times New Roman" w:cs="Times New Roman"/>
              <w:sz w:val="24"/>
              <w:szCs w:val="24"/>
            </w:rPr>
            <w:fldChar w:fldCharType="separate"/>
          </w:r>
          <w:r w:rsidR="00007445">
            <w:rPr>
              <w:rFonts w:ascii="Times New Roman" w:hAnsi="Times New Roman" w:cs="Times New Roman"/>
              <w:noProof/>
              <w:sz w:val="24"/>
              <w:szCs w:val="24"/>
            </w:rPr>
            <w:t xml:space="preserve"> </w:t>
          </w:r>
          <w:r w:rsidR="00007445" w:rsidRPr="00007445">
            <w:rPr>
              <w:rFonts w:ascii="Times New Roman" w:hAnsi="Times New Roman" w:cs="Times New Roman"/>
              <w:noProof/>
              <w:sz w:val="24"/>
              <w:szCs w:val="24"/>
            </w:rPr>
            <w:t>(Essene &amp; Apgar, 2007)</w:t>
          </w:r>
          <w:r w:rsidR="00007445">
            <w:rPr>
              <w:rFonts w:ascii="Times New Roman" w:hAnsi="Times New Roman" w:cs="Times New Roman"/>
              <w:sz w:val="24"/>
              <w:szCs w:val="24"/>
            </w:rPr>
            <w:fldChar w:fldCharType="end"/>
          </w:r>
        </w:sdtContent>
      </w:sdt>
      <w:r>
        <w:rPr>
          <w:rFonts w:ascii="Times New Roman" w:hAnsi="Times New Roman" w:cs="Times New Roman"/>
          <w:sz w:val="24"/>
          <w:szCs w:val="24"/>
        </w:rPr>
        <w:t xml:space="preserve">. </w:t>
      </w:r>
      <w:r w:rsidR="00B6124B">
        <w:rPr>
          <w:rFonts w:ascii="Times New Roman" w:hAnsi="Times New Roman" w:cs="Times New Roman"/>
          <w:sz w:val="24"/>
          <w:szCs w:val="24"/>
        </w:rPr>
        <w:t xml:space="preserve">Besides, the use of an Adjustable Rate Mortgage in </w:t>
      </w:r>
      <w:r w:rsidR="009A27AB">
        <w:rPr>
          <w:rFonts w:ascii="Times New Roman" w:hAnsi="Times New Roman" w:cs="Times New Roman"/>
          <w:sz w:val="24"/>
          <w:szCs w:val="24"/>
        </w:rPr>
        <w:t xml:space="preserve">the United States of America had positive influence during the Financial Crises that devastated the loan market in 2008. Therefore, a borrower should consider the influence of an Adjustable Rate Mortgage when making a final decision about the suitable mortgage option. </w:t>
      </w:r>
    </w:p>
    <w:p w:rsidR="009A27AB" w:rsidRDefault="00310A92" w:rsidP="00981BFF">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 Further, an Optional Rate Theory proposes another suitable mortgage facility that includes a Fixed Rate Mortgage. The Fixed Rate Mortgage options are suitable in a market environment with the low and stable interest rate</w:t>
      </w:r>
      <w:sdt>
        <w:sdtPr>
          <w:rPr>
            <w:rFonts w:ascii="Times New Roman" w:hAnsi="Times New Roman" w:cs="Times New Roman"/>
            <w:sz w:val="24"/>
            <w:szCs w:val="24"/>
          </w:rPr>
          <w:id w:val="1540541339"/>
          <w:citation/>
        </w:sdtPr>
        <w:sdtEndPr/>
        <w:sdtContent>
          <w:r w:rsidR="00007445">
            <w:rPr>
              <w:rFonts w:ascii="Times New Roman" w:hAnsi="Times New Roman" w:cs="Times New Roman"/>
              <w:sz w:val="24"/>
              <w:szCs w:val="24"/>
            </w:rPr>
            <w:fldChar w:fldCharType="begin"/>
          </w:r>
          <w:r w:rsidR="00007445">
            <w:rPr>
              <w:rFonts w:ascii="Times New Roman" w:hAnsi="Times New Roman" w:cs="Times New Roman"/>
              <w:sz w:val="24"/>
              <w:szCs w:val="24"/>
            </w:rPr>
            <w:instrText xml:space="preserve"> CITATION Joh09 \l 1033 </w:instrText>
          </w:r>
          <w:r w:rsidR="00007445">
            <w:rPr>
              <w:rFonts w:ascii="Times New Roman" w:hAnsi="Times New Roman" w:cs="Times New Roman"/>
              <w:sz w:val="24"/>
              <w:szCs w:val="24"/>
            </w:rPr>
            <w:fldChar w:fldCharType="separate"/>
          </w:r>
          <w:r w:rsidR="00007445">
            <w:rPr>
              <w:rFonts w:ascii="Times New Roman" w:hAnsi="Times New Roman" w:cs="Times New Roman"/>
              <w:noProof/>
              <w:sz w:val="24"/>
              <w:szCs w:val="24"/>
            </w:rPr>
            <w:t xml:space="preserve"> </w:t>
          </w:r>
          <w:r w:rsidR="00007445" w:rsidRPr="00007445">
            <w:rPr>
              <w:rFonts w:ascii="Times New Roman" w:hAnsi="Times New Roman" w:cs="Times New Roman"/>
              <w:noProof/>
              <w:sz w:val="24"/>
              <w:szCs w:val="24"/>
            </w:rPr>
            <w:t>(John &amp; Stacy, 2009)</w:t>
          </w:r>
          <w:r w:rsidR="00007445">
            <w:rPr>
              <w:rFonts w:ascii="Times New Roman" w:hAnsi="Times New Roman" w:cs="Times New Roman"/>
              <w:sz w:val="24"/>
              <w:szCs w:val="24"/>
            </w:rPr>
            <w:fldChar w:fldCharType="end"/>
          </w:r>
        </w:sdtContent>
      </w:sdt>
      <w:r>
        <w:rPr>
          <w:rFonts w:ascii="Times New Roman" w:hAnsi="Times New Roman" w:cs="Times New Roman"/>
          <w:sz w:val="24"/>
          <w:szCs w:val="24"/>
        </w:rPr>
        <w:t>. The stable market interest rate facilitates the borrowers and lenders to mitigate the influence of changes in economic inflation rates and volatility in the interest rate. Therefore, an effective mortgage</w:t>
      </w:r>
      <w:r>
        <w:rPr>
          <w:rFonts w:ascii="Times New Roman" w:hAnsi="Times New Roman" w:cs="Times New Roman"/>
          <w:sz w:val="24"/>
          <w:szCs w:val="24"/>
        </w:rPr>
        <w:t xml:space="preserve"> option to facilitate a borrower </w:t>
      </w:r>
      <w:r w:rsidR="00D706C0">
        <w:rPr>
          <w:rFonts w:ascii="Times New Roman" w:hAnsi="Times New Roman" w:cs="Times New Roman"/>
          <w:sz w:val="24"/>
          <w:szCs w:val="24"/>
        </w:rPr>
        <w:t xml:space="preserve">to pay relatively lower closing cost using a Fixed Rate Mortgage. </w:t>
      </w:r>
    </w:p>
    <w:p w:rsidR="00D706C0" w:rsidRDefault="00310A92" w:rsidP="00981BFF">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Alternatively, a Loan Creation Theory is a viable model to elucidate on the efficiency of the available mortgage options in a financial market. </w:t>
      </w:r>
      <w:r w:rsidR="009E3DFD">
        <w:rPr>
          <w:rFonts w:ascii="Times New Roman" w:hAnsi="Times New Roman" w:cs="Times New Roman"/>
          <w:sz w:val="24"/>
          <w:szCs w:val="24"/>
        </w:rPr>
        <w:t>A Loan Creation Model utilizes an investment principle that stipulates the aggregate amount of market-saving is equal to the level of the investment existing to capitalize on the loanable fund</w:t>
      </w:r>
      <w:sdt>
        <w:sdtPr>
          <w:rPr>
            <w:rFonts w:ascii="Times New Roman" w:hAnsi="Times New Roman" w:cs="Times New Roman"/>
            <w:sz w:val="24"/>
            <w:szCs w:val="24"/>
          </w:rPr>
          <w:id w:val="-1461335649"/>
          <w:citation/>
        </w:sdtPr>
        <w:sdtEndPr/>
        <w:sdtContent>
          <w:r w:rsidR="00007445">
            <w:rPr>
              <w:rFonts w:ascii="Times New Roman" w:hAnsi="Times New Roman" w:cs="Times New Roman"/>
              <w:sz w:val="24"/>
              <w:szCs w:val="24"/>
            </w:rPr>
            <w:fldChar w:fldCharType="begin"/>
          </w:r>
          <w:r w:rsidR="00007445">
            <w:rPr>
              <w:rFonts w:ascii="Times New Roman" w:hAnsi="Times New Roman" w:cs="Times New Roman"/>
              <w:sz w:val="24"/>
              <w:szCs w:val="24"/>
            </w:rPr>
            <w:instrText xml:space="preserve"> CITATION Njo13 \l 1033 </w:instrText>
          </w:r>
          <w:r w:rsidR="00007445">
            <w:rPr>
              <w:rFonts w:ascii="Times New Roman" w:hAnsi="Times New Roman" w:cs="Times New Roman"/>
              <w:sz w:val="24"/>
              <w:szCs w:val="24"/>
            </w:rPr>
            <w:fldChar w:fldCharType="separate"/>
          </w:r>
          <w:r w:rsidR="00007445">
            <w:rPr>
              <w:rFonts w:ascii="Times New Roman" w:hAnsi="Times New Roman" w:cs="Times New Roman"/>
              <w:noProof/>
              <w:sz w:val="24"/>
              <w:szCs w:val="24"/>
            </w:rPr>
            <w:t xml:space="preserve"> </w:t>
          </w:r>
          <w:r w:rsidR="00007445" w:rsidRPr="00007445">
            <w:rPr>
              <w:rFonts w:ascii="Times New Roman" w:hAnsi="Times New Roman" w:cs="Times New Roman"/>
              <w:noProof/>
              <w:sz w:val="24"/>
              <w:szCs w:val="24"/>
            </w:rPr>
            <w:t>(Njongoro, 2013)</w:t>
          </w:r>
          <w:r w:rsidR="00007445">
            <w:rPr>
              <w:rFonts w:ascii="Times New Roman" w:hAnsi="Times New Roman" w:cs="Times New Roman"/>
              <w:sz w:val="24"/>
              <w:szCs w:val="24"/>
            </w:rPr>
            <w:fldChar w:fldCharType="end"/>
          </w:r>
        </w:sdtContent>
      </w:sdt>
      <w:r w:rsidR="009E3DFD">
        <w:rPr>
          <w:rFonts w:ascii="Times New Roman" w:hAnsi="Times New Roman" w:cs="Times New Roman"/>
          <w:sz w:val="24"/>
          <w:szCs w:val="24"/>
        </w:rPr>
        <w:t>. A Loan Creation Theory requires an equal number of borrowers in a financial market to utilize the fund saved in a financial institution. The saved amount of money influences the supply side of the market. Therefore, the financial market should attract a sufficient number of borrowers to demand the available fund, which helps to control the interest rate payable when a balance in both market sides exist.</w:t>
      </w:r>
    </w:p>
    <w:p w:rsidR="009E3DFD" w:rsidRPr="00981BFF" w:rsidRDefault="00310A92" w:rsidP="00981BFF">
      <w:pPr>
        <w:spacing w:line="480" w:lineRule="auto"/>
        <w:rPr>
          <w:rFonts w:ascii="Times New Roman" w:hAnsi="Times New Roman" w:cs="Times New Roman"/>
          <w:sz w:val="24"/>
          <w:szCs w:val="24"/>
        </w:rPr>
      </w:pPr>
      <w:r>
        <w:rPr>
          <w:rFonts w:ascii="Times New Roman" w:hAnsi="Times New Roman" w:cs="Times New Roman"/>
          <w:sz w:val="24"/>
          <w:szCs w:val="24"/>
        </w:rPr>
        <w:t xml:space="preserve"> Another profound theoretical framework that influences the selection of a mortgage loan option relates to a Liquidit</w:t>
      </w:r>
      <w:r>
        <w:rPr>
          <w:rFonts w:ascii="Times New Roman" w:hAnsi="Times New Roman" w:cs="Times New Roman"/>
          <w:sz w:val="24"/>
          <w:szCs w:val="24"/>
        </w:rPr>
        <w:t>y Preference Concept that focuses on the role of interest rates in influencing a transactional motive among the economic agents. The Liquidity Preference Theory</w:t>
      </w:r>
      <w:r>
        <w:rPr>
          <w:rFonts w:ascii="Times New Roman" w:hAnsi="Times New Roman" w:cs="Times New Roman"/>
          <w:sz w:val="24"/>
          <w:szCs w:val="24"/>
        </w:rPr>
        <w:t xml:space="preserve"> depicts </w:t>
      </w:r>
      <w:r>
        <w:rPr>
          <w:rFonts w:ascii="Times New Roman" w:hAnsi="Times New Roman" w:cs="Times New Roman"/>
          <w:sz w:val="24"/>
          <w:szCs w:val="24"/>
        </w:rPr>
        <w:t>the influence of prevailing interest rate to trigger consumers' thrift in the market</w:t>
      </w:r>
      <w:sdt>
        <w:sdtPr>
          <w:rPr>
            <w:rFonts w:ascii="Times New Roman" w:hAnsi="Times New Roman" w:cs="Times New Roman"/>
            <w:sz w:val="24"/>
            <w:szCs w:val="24"/>
          </w:rPr>
          <w:id w:val="570706768"/>
          <w:citation/>
        </w:sdtPr>
        <w:sdtEndPr/>
        <w:sdtContent>
          <w:r w:rsidR="00007445">
            <w:rPr>
              <w:rFonts w:ascii="Times New Roman" w:hAnsi="Times New Roman" w:cs="Times New Roman"/>
              <w:sz w:val="24"/>
              <w:szCs w:val="24"/>
            </w:rPr>
            <w:fldChar w:fldCharType="begin"/>
          </w:r>
          <w:r w:rsidR="00007445">
            <w:rPr>
              <w:rFonts w:ascii="Times New Roman" w:hAnsi="Times New Roman" w:cs="Times New Roman"/>
              <w:sz w:val="24"/>
              <w:szCs w:val="24"/>
            </w:rPr>
            <w:instrText xml:space="preserve"> CITATION Njo13 \l 1033 </w:instrText>
          </w:r>
          <w:r w:rsidR="00007445">
            <w:rPr>
              <w:rFonts w:ascii="Times New Roman" w:hAnsi="Times New Roman" w:cs="Times New Roman"/>
              <w:sz w:val="24"/>
              <w:szCs w:val="24"/>
            </w:rPr>
            <w:fldChar w:fldCharType="separate"/>
          </w:r>
          <w:r w:rsidR="00007445">
            <w:rPr>
              <w:rFonts w:ascii="Times New Roman" w:hAnsi="Times New Roman" w:cs="Times New Roman"/>
              <w:noProof/>
              <w:sz w:val="24"/>
              <w:szCs w:val="24"/>
            </w:rPr>
            <w:t xml:space="preserve"> </w:t>
          </w:r>
          <w:r w:rsidR="00007445" w:rsidRPr="00007445">
            <w:rPr>
              <w:rFonts w:ascii="Times New Roman" w:hAnsi="Times New Roman" w:cs="Times New Roman"/>
              <w:noProof/>
              <w:sz w:val="24"/>
              <w:szCs w:val="24"/>
            </w:rPr>
            <w:t>(Njongoro, 2013)</w:t>
          </w:r>
          <w:r w:rsidR="00007445">
            <w:rPr>
              <w:rFonts w:ascii="Times New Roman" w:hAnsi="Times New Roman" w:cs="Times New Roman"/>
              <w:sz w:val="24"/>
              <w:szCs w:val="24"/>
            </w:rPr>
            <w:fldChar w:fldCharType="end"/>
          </w:r>
        </w:sdtContent>
      </w:sdt>
      <w:r>
        <w:rPr>
          <w:rFonts w:ascii="Times New Roman" w:hAnsi="Times New Roman" w:cs="Times New Roman"/>
          <w:sz w:val="24"/>
          <w:szCs w:val="24"/>
        </w:rPr>
        <w:t>. In particular, a rational investor strives to maximize the lower interest rate to acquire a property or resolve to invest</w:t>
      </w:r>
      <w:r>
        <w:rPr>
          <w:rFonts w:ascii="Times New Roman" w:hAnsi="Times New Roman" w:cs="Times New Roman"/>
          <w:sz w:val="24"/>
          <w:szCs w:val="24"/>
        </w:rPr>
        <w:t xml:space="preserve"> in a portfolio. As a rule of thumb, rational investors have a prefer portfolios characterized by a higher rate of return, low-interest rate, and longer </w:t>
      </w:r>
      <w:r>
        <w:rPr>
          <w:rFonts w:ascii="Times New Roman" w:hAnsi="Times New Roman" w:cs="Times New Roman"/>
          <w:sz w:val="24"/>
          <w:szCs w:val="24"/>
        </w:rPr>
        <w:t>maturity rate. Therefore, a Liquidity Preference Theory advocates borrowers to consider mortgage opt</w:t>
      </w:r>
      <w:r>
        <w:rPr>
          <w:rFonts w:ascii="Times New Roman" w:hAnsi="Times New Roman" w:cs="Times New Roman"/>
          <w:sz w:val="24"/>
          <w:szCs w:val="24"/>
        </w:rPr>
        <w:t xml:space="preserve">ions that have the </w:t>
      </w:r>
      <w:r>
        <w:rPr>
          <w:rFonts w:ascii="Times New Roman" w:hAnsi="Times New Roman" w:cs="Times New Roman"/>
          <w:sz w:val="24"/>
          <w:szCs w:val="24"/>
        </w:rPr>
        <w:lastRenderedPageBreak/>
        <w:t xml:space="preserve">highest market rate of returns and an extended repayment period because it minimizes the detrimental effects of environmental volatility in the long-term time perspective. </w:t>
      </w:r>
    </w:p>
    <w:p w:rsidR="006227CE" w:rsidRPr="00007445" w:rsidRDefault="00310A92" w:rsidP="00007445">
      <w:pPr>
        <w:ind w:firstLine="720"/>
        <w:rPr>
          <w:rFonts w:ascii="Times New Roman" w:hAnsi="Times New Roman" w:cs="Times New Roman"/>
          <w:i/>
          <w:sz w:val="24"/>
          <w:szCs w:val="24"/>
        </w:rPr>
      </w:pPr>
      <w:bookmarkStart w:id="7" w:name="_Toc512717257"/>
      <w:r w:rsidRPr="00007445">
        <w:rPr>
          <w:rFonts w:ascii="Times New Roman" w:hAnsi="Times New Roman" w:cs="Times New Roman"/>
          <w:i/>
          <w:sz w:val="24"/>
          <w:szCs w:val="24"/>
        </w:rPr>
        <w:t xml:space="preserve">2.2. Influence of Interest Rate </w:t>
      </w:r>
      <w:r w:rsidR="00007445">
        <w:rPr>
          <w:rFonts w:ascii="Times New Roman" w:hAnsi="Times New Roman" w:cs="Times New Roman"/>
          <w:i/>
          <w:sz w:val="24"/>
          <w:szCs w:val="24"/>
        </w:rPr>
        <w:t xml:space="preserve">and Maturity Rate </w:t>
      </w:r>
      <w:bookmarkEnd w:id="7"/>
    </w:p>
    <w:p w:rsidR="009E3DFD" w:rsidRDefault="00310A92" w:rsidP="00981BFF">
      <w:pPr>
        <w:spacing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The prevailing interest rate is a critical component that influences the viability of a particular mortgage portfolio in a free-financial market. The current interest rate that a lender inscribes to a mortgage option has a significant toward the affordabil</w:t>
      </w:r>
      <w:r>
        <w:rPr>
          <w:rFonts w:ascii="Times New Roman" w:hAnsi="Times New Roman" w:cs="Times New Roman"/>
          <w:sz w:val="24"/>
          <w:szCs w:val="24"/>
        </w:rPr>
        <w:t xml:space="preserve">ity of a Fixed Rate Mortgage </w:t>
      </w:r>
      <w:r w:rsidR="00007445">
        <w:rPr>
          <w:rFonts w:ascii="Times New Roman" w:hAnsi="Times New Roman" w:cs="Times New Roman"/>
          <w:sz w:val="24"/>
          <w:szCs w:val="24"/>
        </w:rPr>
        <w:t>and Adjustable Rate Mortgage</w:t>
      </w:r>
      <w:sdt>
        <w:sdtPr>
          <w:rPr>
            <w:rFonts w:ascii="Times New Roman" w:hAnsi="Times New Roman" w:cs="Times New Roman"/>
            <w:sz w:val="24"/>
            <w:szCs w:val="24"/>
          </w:rPr>
          <w:id w:val="1199894829"/>
          <w:citation/>
        </w:sdtPr>
        <w:sdtEndPr/>
        <w:sdtContent>
          <w:r w:rsidR="00007445">
            <w:rPr>
              <w:rFonts w:ascii="Times New Roman" w:hAnsi="Times New Roman" w:cs="Times New Roman"/>
              <w:sz w:val="24"/>
              <w:szCs w:val="24"/>
            </w:rPr>
            <w:fldChar w:fldCharType="begin"/>
          </w:r>
          <w:r w:rsidR="00007445">
            <w:rPr>
              <w:rFonts w:ascii="Times New Roman" w:hAnsi="Times New Roman" w:cs="Times New Roman"/>
              <w:sz w:val="24"/>
              <w:szCs w:val="24"/>
            </w:rPr>
            <w:instrText xml:space="preserve"> CITATION Tom07 \l 1033 </w:instrText>
          </w:r>
          <w:r w:rsidR="00007445">
            <w:rPr>
              <w:rFonts w:ascii="Times New Roman" w:hAnsi="Times New Roman" w:cs="Times New Roman"/>
              <w:sz w:val="24"/>
              <w:szCs w:val="24"/>
            </w:rPr>
            <w:fldChar w:fldCharType="separate"/>
          </w:r>
          <w:r w:rsidR="00007445">
            <w:rPr>
              <w:rFonts w:ascii="Times New Roman" w:hAnsi="Times New Roman" w:cs="Times New Roman"/>
              <w:noProof/>
              <w:sz w:val="24"/>
              <w:szCs w:val="24"/>
            </w:rPr>
            <w:t xml:space="preserve"> </w:t>
          </w:r>
          <w:r w:rsidR="00007445" w:rsidRPr="00007445">
            <w:rPr>
              <w:rFonts w:ascii="Times New Roman" w:hAnsi="Times New Roman" w:cs="Times New Roman"/>
              <w:noProof/>
              <w:sz w:val="24"/>
              <w:szCs w:val="24"/>
            </w:rPr>
            <w:t>(Tomlinson, 2007)</w:t>
          </w:r>
          <w:r w:rsidR="00007445">
            <w:rPr>
              <w:rFonts w:ascii="Times New Roman" w:hAnsi="Times New Roman" w:cs="Times New Roman"/>
              <w:sz w:val="24"/>
              <w:szCs w:val="24"/>
            </w:rPr>
            <w:fldChar w:fldCharType="end"/>
          </w:r>
        </w:sdtContent>
      </w:sdt>
      <w:r w:rsidR="007E55F9">
        <w:rPr>
          <w:rFonts w:ascii="Times New Roman" w:hAnsi="Times New Roman" w:cs="Times New Roman"/>
          <w:sz w:val="24"/>
          <w:szCs w:val="24"/>
        </w:rPr>
        <w:t>. First, a lower interest rate on a short-term Fixed Rate Mortgage is a less favorable option from a borrower's point of view because it results in higher monthly payment</w:t>
      </w:r>
      <w:sdt>
        <w:sdtPr>
          <w:rPr>
            <w:rFonts w:ascii="Times New Roman" w:hAnsi="Times New Roman" w:cs="Times New Roman"/>
            <w:sz w:val="24"/>
            <w:szCs w:val="24"/>
          </w:rPr>
          <w:id w:val="614788850"/>
          <w:citation/>
        </w:sdtPr>
        <w:sdtEndPr/>
        <w:sdtContent>
          <w:r w:rsidR="00007445">
            <w:rPr>
              <w:rFonts w:ascii="Times New Roman" w:hAnsi="Times New Roman" w:cs="Times New Roman"/>
              <w:sz w:val="24"/>
              <w:szCs w:val="24"/>
            </w:rPr>
            <w:fldChar w:fldCharType="begin"/>
          </w:r>
          <w:r w:rsidR="00007445">
            <w:rPr>
              <w:rFonts w:ascii="Times New Roman" w:hAnsi="Times New Roman" w:cs="Times New Roman"/>
              <w:sz w:val="24"/>
              <w:szCs w:val="24"/>
            </w:rPr>
            <w:instrText xml:space="preserve"> CITATION Ess07 \l 1033 </w:instrText>
          </w:r>
          <w:r w:rsidR="00007445">
            <w:rPr>
              <w:rFonts w:ascii="Times New Roman" w:hAnsi="Times New Roman" w:cs="Times New Roman"/>
              <w:sz w:val="24"/>
              <w:szCs w:val="24"/>
            </w:rPr>
            <w:fldChar w:fldCharType="separate"/>
          </w:r>
          <w:r w:rsidR="00007445">
            <w:rPr>
              <w:rFonts w:ascii="Times New Roman" w:hAnsi="Times New Roman" w:cs="Times New Roman"/>
              <w:noProof/>
              <w:sz w:val="24"/>
              <w:szCs w:val="24"/>
            </w:rPr>
            <w:t xml:space="preserve"> </w:t>
          </w:r>
          <w:r w:rsidR="00007445" w:rsidRPr="00007445">
            <w:rPr>
              <w:rFonts w:ascii="Times New Roman" w:hAnsi="Times New Roman" w:cs="Times New Roman"/>
              <w:noProof/>
              <w:sz w:val="24"/>
              <w:szCs w:val="24"/>
            </w:rPr>
            <w:t>(Essene &amp; Apgar, 2007)</w:t>
          </w:r>
          <w:r w:rsidR="00007445">
            <w:rPr>
              <w:rFonts w:ascii="Times New Roman" w:hAnsi="Times New Roman" w:cs="Times New Roman"/>
              <w:sz w:val="24"/>
              <w:szCs w:val="24"/>
            </w:rPr>
            <w:fldChar w:fldCharType="end"/>
          </w:r>
        </w:sdtContent>
      </w:sdt>
      <w:r w:rsidR="007E55F9">
        <w:rPr>
          <w:rFonts w:ascii="Times New Roman" w:hAnsi="Times New Roman" w:cs="Times New Roman"/>
          <w:sz w:val="24"/>
          <w:szCs w:val="24"/>
        </w:rPr>
        <w:t>. The higher monthly principal amount that a borrower has to pay can be unsustainable for the majority of middle-income and low-income earner consumer categories.</w:t>
      </w:r>
    </w:p>
    <w:p w:rsidR="006227CE" w:rsidRPr="00007445" w:rsidRDefault="00310A92" w:rsidP="00007445">
      <w:pPr>
        <w:spacing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Conversely, the prevailing interest rates have substantial financial implication in a Variable Rate Mortgage option. For examples, an Adjustable Rate Mortgage with an initial amortization period below three years is a favorable option for a buyer with a co</w:t>
      </w:r>
      <w:r>
        <w:rPr>
          <w:rFonts w:ascii="Times New Roman" w:hAnsi="Times New Roman" w:cs="Times New Roman"/>
          <w:sz w:val="24"/>
          <w:szCs w:val="24"/>
        </w:rPr>
        <w:t>nstraint income because of a superior yield curve</w:t>
      </w:r>
      <w:sdt>
        <w:sdtPr>
          <w:rPr>
            <w:rFonts w:ascii="Times New Roman" w:hAnsi="Times New Roman" w:cs="Times New Roman"/>
            <w:sz w:val="24"/>
            <w:szCs w:val="24"/>
          </w:rPr>
          <w:id w:val="-1420560485"/>
          <w:citation/>
        </w:sdtPr>
        <w:sdtEndPr/>
        <w:sdtContent>
          <w:r w:rsidR="00007445">
            <w:rPr>
              <w:rFonts w:ascii="Times New Roman" w:hAnsi="Times New Roman" w:cs="Times New Roman"/>
              <w:sz w:val="24"/>
              <w:szCs w:val="24"/>
            </w:rPr>
            <w:fldChar w:fldCharType="begin"/>
          </w:r>
          <w:r w:rsidR="00007445">
            <w:rPr>
              <w:rFonts w:ascii="Times New Roman" w:hAnsi="Times New Roman" w:cs="Times New Roman"/>
              <w:sz w:val="24"/>
              <w:szCs w:val="24"/>
            </w:rPr>
            <w:instrText xml:space="preserve"> CITATION Joh09 \l 1033 </w:instrText>
          </w:r>
          <w:r w:rsidR="00007445">
            <w:rPr>
              <w:rFonts w:ascii="Times New Roman" w:hAnsi="Times New Roman" w:cs="Times New Roman"/>
              <w:sz w:val="24"/>
              <w:szCs w:val="24"/>
            </w:rPr>
            <w:fldChar w:fldCharType="separate"/>
          </w:r>
          <w:r w:rsidR="00007445">
            <w:rPr>
              <w:rFonts w:ascii="Times New Roman" w:hAnsi="Times New Roman" w:cs="Times New Roman"/>
              <w:noProof/>
              <w:sz w:val="24"/>
              <w:szCs w:val="24"/>
            </w:rPr>
            <w:t xml:space="preserve"> </w:t>
          </w:r>
          <w:r w:rsidR="00007445" w:rsidRPr="00007445">
            <w:rPr>
              <w:rFonts w:ascii="Times New Roman" w:hAnsi="Times New Roman" w:cs="Times New Roman"/>
              <w:noProof/>
              <w:sz w:val="24"/>
              <w:szCs w:val="24"/>
            </w:rPr>
            <w:t>(John &amp; Stacy, 2009)</w:t>
          </w:r>
          <w:r w:rsidR="00007445">
            <w:rPr>
              <w:rFonts w:ascii="Times New Roman" w:hAnsi="Times New Roman" w:cs="Times New Roman"/>
              <w:sz w:val="24"/>
              <w:szCs w:val="24"/>
            </w:rPr>
            <w:fldChar w:fldCharType="end"/>
          </w:r>
        </w:sdtContent>
      </w:sdt>
      <w:r>
        <w:rPr>
          <w:rFonts w:ascii="Times New Roman" w:hAnsi="Times New Roman" w:cs="Times New Roman"/>
          <w:sz w:val="24"/>
          <w:szCs w:val="24"/>
        </w:rPr>
        <w:t>. Therefore, the loan option entails a lower interest rate and relatively reduced monthly repayment principle. However, an increase in the maturity raises th</w:t>
      </w:r>
      <w:r>
        <w:rPr>
          <w:rFonts w:ascii="Times New Roman" w:hAnsi="Times New Roman" w:cs="Times New Roman"/>
          <w:sz w:val="24"/>
          <w:szCs w:val="24"/>
        </w:rPr>
        <w:t>e interest rate because of the higher risks of forfeiture, which propel the lending institutions to safeguard against risks. A rational borrower has a duty to familiarize with the influence of interest rate in a Fixed Rate Mortgage, Adjustable Rate Mortgag</w:t>
      </w:r>
      <w:r>
        <w:rPr>
          <w:rFonts w:ascii="Times New Roman" w:hAnsi="Times New Roman" w:cs="Times New Roman"/>
          <w:sz w:val="24"/>
          <w:szCs w:val="24"/>
        </w:rPr>
        <w:t xml:space="preserve">e, and Ballooning Mortgage options that are available in the financial market. </w:t>
      </w:r>
      <w:r w:rsidRPr="007E55F9">
        <w:rPr>
          <w:rFonts w:ascii="Times New Roman" w:hAnsi="Times New Roman" w:cs="Times New Roman"/>
          <w:i/>
          <w:sz w:val="24"/>
          <w:szCs w:val="24"/>
        </w:rPr>
        <w:t xml:space="preserve"> </w:t>
      </w:r>
    </w:p>
    <w:p w:rsidR="00007445" w:rsidRDefault="00310A92" w:rsidP="00007445">
      <w:pPr>
        <w:jc w:val="center"/>
        <w:rPr>
          <w:rFonts w:ascii="Times New Roman" w:hAnsi="Times New Roman" w:cs="Times New Roman"/>
          <w:b/>
          <w:sz w:val="24"/>
          <w:szCs w:val="24"/>
        </w:rPr>
      </w:pPr>
      <w:bookmarkStart w:id="8" w:name="_Toc512717258"/>
      <w:r w:rsidRPr="00007445">
        <w:rPr>
          <w:rFonts w:ascii="Times New Roman" w:hAnsi="Times New Roman" w:cs="Times New Roman"/>
          <w:b/>
          <w:sz w:val="24"/>
          <w:szCs w:val="24"/>
        </w:rPr>
        <w:t xml:space="preserve">CHAPTER THREE: </w:t>
      </w:r>
    </w:p>
    <w:p w:rsidR="0010157D" w:rsidRPr="00007445" w:rsidRDefault="00310A92" w:rsidP="00007445">
      <w:pPr>
        <w:jc w:val="center"/>
        <w:rPr>
          <w:rFonts w:ascii="Times New Roman" w:hAnsi="Times New Roman" w:cs="Times New Roman"/>
          <w:b/>
          <w:sz w:val="24"/>
          <w:szCs w:val="24"/>
        </w:rPr>
      </w:pPr>
      <w:r w:rsidRPr="00007445">
        <w:rPr>
          <w:rFonts w:ascii="Times New Roman" w:hAnsi="Times New Roman" w:cs="Times New Roman"/>
          <w:b/>
          <w:sz w:val="24"/>
          <w:szCs w:val="24"/>
        </w:rPr>
        <w:t>METHODOLOGY</w:t>
      </w:r>
      <w:bookmarkEnd w:id="8"/>
    </w:p>
    <w:p w:rsidR="006227CE" w:rsidRPr="00007445" w:rsidRDefault="00310A92" w:rsidP="00007445">
      <w:pPr>
        <w:ind w:firstLine="360"/>
        <w:rPr>
          <w:rFonts w:ascii="Times New Roman" w:hAnsi="Times New Roman" w:cs="Times New Roman"/>
          <w:i/>
          <w:sz w:val="24"/>
          <w:szCs w:val="24"/>
        </w:rPr>
      </w:pPr>
      <w:bookmarkStart w:id="9" w:name="_Toc512717259"/>
      <w:r w:rsidRPr="00007445">
        <w:rPr>
          <w:rFonts w:ascii="Times New Roman" w:hAnsi="Times New Roman" w:cs="Times New Roman"/>
          <w:i/>
          <w:sz w:val="24"/>
          <w:szCs w:val="24"/>
        </w:rPr>
        <w:t>3.1. Research Design</w:t>
      </w:r>
      <w:bookmarkEnd w:id="9"/>
    </w:p>
    <w:p w:rsidR="000B60C5" w:rsidRPr="00981BFF" w:rsidRDefault="00310A92" w:rsidP="007E55F9">
      <w:pPr>
        <w:spacing w:after="0" w:line="480" w:lineRule="auto"/>
        <w:ind w:firstLine="360"/>
        <w:rPr>
          <w:rFonts w:ascii="Times New Roman" w:hAnsi="Times New Roman" w:cs="Times New Roman"/>
          <w:sz w:val="24"/>
          <w:szCs w:val="24"/>
        </w:rPr>
      </w:pPr>
      <w:r>
        <w:rPr>
          <w:rFonts w:ascii="Times New Roman" w:hAnsi="Times New Roman" w:cs="Times New Roman"/>
          <w:sz w:val="24"/>
          <w:szCs w:val="24"/>
        </w:rPr>
        <w:lastRenderedPageBreak/>
        <w:t xml:space="preserve">A preferable research design is a descriptive research strategy because it allows an assessor to undertake an ambulatory </w:t>
      </w:r>
      <w:r>
        <w:rPr>
          <w:rFonts w:ascii="Times New Roman" w:hAnsi="Times New Roman" w:cs="Times New Roman"/>
          <w:sz w:val="24"/>
          <w:szCs w:val="24"/>
        </w:rPr>
        <w:t>observation over the subject matter without making a significant influence on the process. The use of a descriptive design in a mortgage evaluation project involves a strategic modification of the activity by incorporating an Annual Cost Comparison tool to</w:t>
      </w:r>
      <w:r>
        <w:rPr>
          <w:rFonts w:ascii="Times New Roman" w:hAnsi="Times New Roman" w:cs="Times New Roman"/>
          <w:sz w:val="24"/>
          <w:szCs w:val="24"/>
        </w:rPr>
        <w:t xml:space="preserve"> improve the outcome of the assessment</w:t>
      </w:r>
      <w:sdt>
        <w:sdtPr>
          <w:rPr>
            <w:rFonts w:ascii="Times New Roman" w:hAnsi="Times New Roman" w:cs="Times New Roman"/>
            <w:sz w:val="24"/>
            <w:szCs w:val="24"/>
          </w:rPr>
          <w:id w:val="-1131628721"/>
          <w:citation/>
        </w:sdtPr>
        <w:sdtEndPr/>
        <w:sdtContent>
          <w:r w:rsidR="00007445">
            <w:rPr>
              <w:rFonts w:ascii="Times New Roman" w:hAnsi="Times New Roman" w:cs="Times New Roman"/>
              <w:sz w:val="24"/>
              <w:szCs w:val="24"/>
            </w:rPr>
            <w:fldChar w:fldCharType="begin"/>
          </w:r>
          <w:r w:rsidR="00007445">
            <w:rPr>
              <w:rFonts w:ascii="Times New Roman" w:hAnsi="Times New Roman" w:cs="Times New Roman"/>
              <w:sz w:val="24"/>
              <w:szCs w:val="24"/>
            </w:rPr>
            <w:instrText xml:space="preserve"> CITATION Njo13 \l 1033 </w:instrText>
          </w:r>
          <w:r w:rsidR="00007445">
            <w:rPr>
              <w:rFonts w:ascii="Times New Roman" w:hAnsi="Times New Roman" w:cs="Times New Roman"/>
              <w:sz w:val="24"/>
              <w:szCs w:val="24"/>
            </w:rPr>
            <w:fldChar w:fldCharType="separate"/>
          </w:r>
          <w:r w:rsidR="00007445">
            <w:rPr>
              <w:rFonts w:ascii="Times New Roman" w:hAnsi="Times New Roman" w:cs="Times New Roman"/>
              <w:noProof/>
              <w:sz w:val="24"/>
              <w:szCs w:val="24"/>
            </w:rPr>
            <w:t xml:space="preserve"> </w:t>
          </w:r>
          <w:r w:rsidR="00007445" w:rsidRPr="00007445">
            <w:rPr>
              <w:rFonts w:ascii="Times New Roman" w:hAnsi="Times New Roman" w:cs="Times New Roman"/>
              <w:noProof/>
              <w:sz w:val="24"/>
              <w:szCs w:val="24"/>
            </w:rPr>
            <w:t>(Njongoro, 2013)</w:t>
          </w:r>
          <w:r w:rsidR="00007445">
            <w:rPr>
              <w:rFonts w:ascii="Times New Roman" w:hAnsi="Times New Roman" w:cs="Times New Roman"/>
              <w:sz w:val="24"/>
              <w:szCs w:val="24"/>
            </w:rPr>
            <w:fldChar w:fldCharType="end"/>
          </w:r>
        </w:sdtContent>
      </w:sdt>
      <w:r>
        <w:rPr>
          <w:rFonts w:ascii="Times New Roman" w:hAnsi="Times New Roman" w:cs="Times New Roman"/>
          <w:sz w:val="24"/>
          <w:szCs w:val="24"/>
        </w:rPr>
        <w:t xml:space="preserve">. Therefore, in the particular </w:t>
      </w:r>
      <w:r w:rsidR="00C43DD9" w:rsidRPr="00981BFF">
        <w:rPr>
          <w:rFonts w:ascii="Times New Roman" w:hAnsi="Times New Roman" w:cs="Times New Roman"/>
          <w:sz w:val="24"/>
          <w:szCs w:val="24"/>
        </w:rPr>
        <w:t>scenario</w:t>
      </w:r>
      <w:r>
        <w:rPr>
          <w:rFonts w:ascii="Times New Roman" w:hAnsi="Times New Roman" w:cs="Times New Roman"/>
          <w:sz w:val="24"/>
          <w:szCs w:val="24"/>
        </w:rPr>
        <w:t>, an</w:t>
      </w:r>
      <w:r w:rsidR="00C43DD9" w:rsidRPr="00981BFF">
        <w:rPr>
          <w:rFonts w:ascii="Times New Roman" w:hAnsi="Times New Roman" w:cs="Times New Roman"/>
          <w:sz w:val="24"/>
          <w:szCs w:val="24"/>
        </w:rPr>
        <w:t xml:space="preserve"> Annual Cost Comparison to</w:t>
      </w:r>
      <w:r>
        <w:rPr>
          <w:rFonts w:ascii="Times New Roman" w:hAnsi="Times New Roman" w:cs="Times New Roman"/>
          <w:sz w:val="24"/>
          <w:szCs w:val="24"/>
        </w:rPr>
        <w:t xml:space="preserve">ol merits because it facilitates the assessor in vis-à-vis the </w:t>
      </w:r>
      <w:r w:rsidR="00C15CE1" w:rsidRPr="00981BFF">
        <w:rPr>
          <w:rFonts w:ascii="Times New Roman" w:hAnsi="Times New Roman" w:cs="Times New Roman"/>
          <w:sz w:val="24"/>
          <w:szCs w:val="24"/>
        </w:rPr>
        <w:t xml:space="preserve">five provided mortgage </w:t>
      </w:r>
      <w:r w:rsidR="009E3DFD">
        <w:rPr>
          <w:rFonts w:ascii="Times New Roman" w:hAnsi="Times New Roman" w:cs="Times New Roman"/>
          <w:sz w:val="24"/>
          <w:szCs w:val="24"/>
        </w:rPr>
        <w:t xml:space="preserve">options. </w:t>
      </w:r>
      <w:r>
        <w:rPr>
          <w:rFonts w:ascii="Times New Roman" w:hAnsi="Times New Roman" w:cs="Times New Roman"/>
          <w:sz w:val="24"/>
          <w:szCs w:val="24"/>
        </w:rPr>
        <w:t xml:space="preserve">Importantly, the five provided </w:t>
      </w:r>
      <w:r w:rsidRPr="00981BFF">
        <w:rPr>
          <w:rFonts w:ascii="Times New Roman" w:hAnsi="Times New Roman" w:cs="Times New Roman"/>
          <w:sz w:val="24"/>
          <w:szCs w:val="24"/>
        </w:rPr>
        <w:t>alternatives have different lives but s</w:t>
      </w:r>
      <w:r>
        <w:rPr>
          <w:rFonts w:ascii="Times New Roman" w:hAnsi="Times New Roman" w:cs="Times New Roman"/>
          <w:sz w:val="24"/>
          <w:szCs w:val="24"/>
        </w:rPr>
        <w:t>erve a similar purpose, which is to facilitate the buyer, acquire a house valued at $600,000 in the most cost-effective manner. An Annual C</w:t>
      </w:r>
      <w:r w:rsidRPr="00981BFF">
        <w:rPr>
          <w:rFonts w:ascii="Times New Roman" w:hAnsi="Times New Roman" w:cs="Times New Roman"/>
          <w:sz w:val="24"/>
          <w:szCs w:val="24"/>
        </w:rPr>
        <w:t xml:space="preserve">ost </w:t>
      </w:r>
      <w:r>
        <w:rPr>
          <w:rFonts w:ascii="Times New Roman" w:hAnsi="Times New Roman" w:cs="Times New Roman"/>
          <w:sz w:val="24"/>
          <w:szCs w:val="24"/>
        </w:rPr>
        <w:t>C</w:t>
      </w:r>
      <w:r w:rsidRPr="00981BFF">
        <w:rPr>
          <w:rFonts w:ascii="Times New Roman" w:hAnsi="Times New Roman" w:cs="Times New Roman"/>
          <w:sz w:val="24"/>
          <w:szCs w:val="24"/>
        </w:rPr>
        <w:t>omparison</w:t>
      </w:r>
      <w:r>
        <w:rPr>
          <w:rFonts w:ascii="Times New Roman" w:hAnsi="Times New Roman" w:cs="Times New Roman"/>
          <w:sz w:val="24"/>
          <w:szCs w:val="24"/>
        </w:rPr>
        <w:t xml:space="preserve"> Method</w:t>
      </w:r>
      <w:r w:rsidRPr="00981BFF">
        <w:rPr>
          <w:rFonts w:ascii="Times New Roman" w:hAnsi="Times New Roman" w:cs="Times New Roman"/>
          <w:sz w:val="24"/>
          <w:szCs w:val="24"/>
        </w:rPr>
        <w:t xml:space="preserve"> involves calculation of the annual cost of the alternative</w:t>
      </w:r>
      <w:r>
        <w:rPr>
          <w:rFonts w:ascii="Times New Roman" w:hAnsi="Times New Roman" w:cs="Times New Roman"/>
          <w:sz w:val="24"/>
          <w:szCs w:val="24"/>
        </w:rPr>
        <w:t xml:space="preserve"> multiplied by its entire amortization period.</w:t>
      </w:r>
    </w:p>
    <w:p w:rsidR="00170C38" w:rsidRPr="00007445" w:rsidRDefault="00310A92" w:rsidP="00007445">
      <w:pPr>
        <w:ind w:firstLine="360"/>
        <w:rPr>
          <w:rFonts w:ascii="Times New Roman" w:hAnsi="Times New Roman" w:cs="Times New Roman"/>
          <w:i/>
          <w:sz w:val="24"/>
          <w:szCs w:val="24"/>
        </w:rPr>
      </w:pPr>
      <w:bookmarkStart w:id="10" w:name="_Toc512717260"/>
      <w:r w:rsidRPr="00007445">
        <w:rPr>
          <w:rFonts w:ascii="Times New Roman" w:hAnsi="Times New Roman" w:cs="Times New Roman"/>
          <w:i/>
          <w:sz w:val="24"/>
          <w:szCs w:val="24"/>
        </w:rPr>
        <w:t>3.</w:t>
      </w:r>
      <w:r w:rsidR="00007445" w:rsidRPr="00007445">
        <w:rPr>
          <w:rFonts w:ascii="Times New Roman" w:hAnsi="Times New Roman" w:cs="Times New Roman"/>
          <w:i/>
          <w:sz w:val="24"/>
          <w:szCs w:val="24"/>
        </w:rPr>
        <w:t>2</w:t>
      </w:r>
      <w:r w:rsidRPr="00007445">
        <w:rPr>
          <w:rFonts w:ascii="Times New Roman" w:hAnsi="Times New Roman" w:cs="Times New Roman"/>
          <w:i/>
          <w:sz w:val="24"/>
          <w:szCs w:val="24"/>
        </w:rPr>
        <w:t xml:space="preserve">. </w:t>
      </w:r>
      <w:r w:rsidR="007E55F9" w:rsidRPr="00007445">
        <w:rPr>
          <w:rFonts w:ascii="Times New Roman" w:hAnsi="Times New Roman" w:cs="Times New Roman"/>
          <w:i/>
          <w:sz w:val="24"/>
          <w:szCs w:val="24"/>
        </w:rPr>
        <w:t xml:space="preserve">Critical </w:t>
      </w:r>
      <w:r w:rsidRPr="00007445">
        <w:rPr>
          <w:rFonts w:ascii="Times New Roman" w:hAnsi="Times New Roman" w:cs="Times New Roman"/>
          <w:i/>
          <w:sz w:val="24"/>
          <w:szCs w:val="24"/>
        </w:rPr>
        <w:t>Assumptions</w:t>
      </w:r>
      <w:bookmarkEnd w:id="10"/>
    </w:p>
    <w:p w:rsidR="00170C38" w:rsidRPr="00981BFF" w:rsidRDefault="00310A92" w:rsidP="00981BFF">
      <w:pPr>
        <w:pStyle w:val="ListParagraph"/>
        <w:numPr>
          <w:ilvl w:val="0"/>
          <w:numId w:val="1"/>
        </w:numPr>
        <w:spacing w:line="480" w:lineRule="auto"/>
        <w:rPr>
          <w:rFonts w:ascii="Times New Roman" w:hAnsi="Times New Roman" w:cs="Times New Roman"/>
          <w:sz w:val="24"/>
          <w:szCs w:val="24"/>
        </w:rPr>
      </w:pPr>
      <w:r w:rsidRPr="00981BFF">
        <w:rPr>
          <w:rFonts w:ascii="Times New Roman" w:hAnsi="Times New Roman" w:cs="Times New Roman"/>
          <w:sz w:val="24"/>
          <w:szCs w:val="24"/>
        </w:rPr>
        <w:t xml:space="preserve">For our scenario, the down payment and closing cost is assumed to be paid </w:t>
      </w:r>
      <w:r w:rsidR="00007445">
        <w:rPr>
          <w:rFonts w:ascii="Times New Roman" w:hAnsi="Times New Roman" w:cs="Times New Roman"/>
          <w:sz w:val="24"/>
          <w:szCs w:val="24"/>
        </w:rPr>
        <w:t xml:space="preserve">from savings, </w:t>
      </w:r>
      <w:r w:rsidRPr="00981BFF">
        <w:rPr>
          <w:rFonts w:ascii="Times New Roman" w:hAnsi="Times New Roman" w:cs="Times New Roman"/>
          <w:sz w:val="24"/>
          <w:szCs w:val="24"/>
        </w:rPr>
        <w:t>which were amounting to $13</w:t>
      </w:r>
      <w:r w:rsidRPr="00981BFF">
        <w:rPr>
          <w:rFonts w:ascii="Times New Roman" w:hAnsi="Times New Roman" w:cs="Times New Roman"/>
          <w:sz w:val="24"/>
          <w:szCs w:val="24"/>
        </w:rPr>
        <w:t>0,000.</w:t>
      </w:r>
    </w:p>
    <w:p w:rsidR="000B60C5" w:rsidRPr="00981BFF" w:rsidRDefault="00310A92" w:rsidP="00981BFF">
      <w:pPr>
        <w:pStyle w:val="ListParagraph"/>
        <w:numPr>
          <w:ilvl w:val="0"/>
          <w:numId w:val="1"/>
        </w:numPr>
        <w:spacing w:line="480" w:lineRule="auto"/>
        <w:rPr>
          <w:rFonts w:ascii="Times New Roman" w:hAnsi="Times New Roman" w:cs="Times New Roman"/>
          <w:sz w:val="24"/>
          <w:szCs w:val="24"/>
        </w:rPr>
      </w:pPr>
      <w:r w:rsidRPr="00981BFF">
        <w:rPr>
          <w:rFonts w:ascii="Times New Roman" w:hAnsi="Times New Roman" w:cs="Times New Roman"/>
          <w:sz w:val="24"/>
          <w:szCs w:val="24"/>
        </w:rPr>
        <w:t>Assume</w:t>
      </w:r>
      <w:r w:rsidR="007E55F9">
        <w:rPr>
          <w:rFonts w:ascii="Times New Roman" w:hAnsi="Times New Roman" w:cs="Times New Roman"/>
          <w:sz w:val="24"/>
          <w:szCs w:val="24"/>
        </w:rPr>
        <w:t>d</w:t>
      </w:r>
      <w:r w:rsidRPr="00981BFF">
        <w:rPr>
          <w:rFonts w:ascii="Times New Roman" w:hAnsi="Times New Roman" w:cs="Times New Roman"/>
          <w:sz w:val="24"/>
          <w:szCs w:val="24"/>
        </w:rPr>
        <w:t xml:space="preserve"> the cl</w:t>
      </w:r>
      <w:r w:rsidR="009C2E23" w:rsidRPr="00981BFF">
        <w:rPr>
          <w:rFonts w:ascii="Times New Roman" w:hAnsi="Times New Roman" w:cs="Times New Roman"/>
          <w:sz w:val="24"/>
          <w:szCs w:val="24"/>
        </w:rPr>
        <w:t xml:space="preserve">ient is married but filling </w:t>
      </w:r>
      <w:r w:rsidR="007E55F9">
        <w:rPr>
          <w:rFonts w:ascii="Times New Roman" w:hAnsi="Times New Roman" w:cs="Times New Roman"/>
          <w:sz w:val="24"/>
          <w:szCs w:val="24"/>
        </w:rPr>
        <w:t xml:space="preserve">the IRS Forms </w:t>
      </w:r>
      <w:r w:rsidR="009C2E23" w:rsidRPr="00981BFF">
        <w:rPr>
          <w:rFonts w:ascii="Times New Roman" w:hAnsi="Times New Roman" w:cs="Times New Roman"/>
          <w:sz w:val="24"/>
          <w:szCs w:val="24"/>
        </w:rPr>
        <w:t xml:space="preserve">separately. </w:t>
      </w:r>
    </w:p>
    <w:p w:rsidR="000B60C5" w:rsidRPr="00981BFF" w:rsidRDefault="00310A92" w:rsidP="00981BFF">
      <w:pPr>
        <w:pStyle w:val="ListParagraph"/>
        <w:numPr>
          <w:ilvl w:val="0"/>
          <w:numId w:val="1"/>
        </w:numPr>
        <w:spacing w:line="480" w:lineRule="auto"/>
        <w:rPr>
          <w:rFonts w:ascii="Times New Roman" w:hAnsi="Times New Roman" w:cs="Times New Roman"/>
          <w:sz w:val="24"/>
          <w:szCs w:val="24"/>
        </w:rPr>
      </w:pPr>
      <w:r w:rsidRPr="00981BFF">
        <w:rPr>
          <w:rFonts w:ascii="Times New Roman" w:hAnsi="Times New Roman" w:cs="Times New Roman"/>
          <w:sz w:val="24"/>
          <w:szCs w:val="24"/>
        </w:rPr>
        <w:t>Assume that the client’s annual salary increment does not affect his/her tax table bracket for the entire period</w:t>
      </w:r>
      <w:r w:rsidR="007E55F9">
        <w:rPr>
          <w:rFonts w:ascii="Times New Roman" w:hAnsi="Times New Roman" w:cs="Times New Roman"/>
          <w:sz w:val="24"/>
          <w:szCs w:val="24"/>
        </w:rPr>
        <w:t xml:space="preserve"> of the study</w:t>
      </w:r>
      <w:r w:rsidRPr="00981BFF">
        <w:rPr>
          <w:rFonts w:ascii="Times New Roman" w:hAnsi="Times New Roman" w:cs="Times New Roman"/>
          <w:sz w:val="24"/>
          <w:szCs w:val="24"/>
        </w:rPr>
        <w:t>.</w:t>
      </w:r>
    </w:p>
    <w:p w:rsidR="000B60C5" w:rsidRPr="00981BFF" w:rsidRDefault="00310A92" w:rsidP="00981BFF">
      <w:pPr>
        <w:pStyle w:val="ListParagraph"/>
        <w:numPr>
          <w:ilvl w:val="0"/>
          <w:numId w:val="1"/>
        </w:numPr>
        <w:spacing w:line="480" w:lineRule="auto"/>
        <w:rPr>
          <w:rFonts w:ascii="Times New Roman" w:hAnsi="Times New Roman" w:cs="Times New Roman"/>
          <w:sz w:val="24"/>
          <w:szCs w:val="24"/>
        </w:rPr>
      </w:pPr>
      <w:r w:rsidRPr="00981BFF">
        <w:rPr>
          <w:rFonts w:ascii="Times New Roman" w:hAnsi="Times New Roman" w:cs="Times New Roman"/>
          <w:sz w:val="24"/>
          <w:szCs w:val="24"/>
        </w:rPr>
        <w:t xml:space="preserve">Assume that the savings in his/her account are not </w:t>
      </w:r>
      <w:r w:rsidRPr="00981BFF">
        <w:rPr>
          <w:rFonts w:ascii="Times New Roman" w:hAnsi="Times New Roman" w:cs="Times New Roman"/>
          <w:sz w:val="24"/>
          <w:szCs w:val="24"/>
        </w:rPr>
        <w:t>earning any interest.</w:t>
      </w:r>
    </w:p>
    <w:p w:rsidR="00170C38" w:rsidRPr="00981BFF" w:rsidRDefault="00310A92" w:rsidP="00981BFF">
      <w:pPr>
        <w:pStyle w:val="ListParagraph"/>
        <w:numPr>
          <w:ilvl w:val="0"/>
          <w:numId w:val="1"/>
        </w:numPr>
        <w:spacing w:line="480" w:lineRule="auto"/>
        <w:rPr>
          <w:rFonts w:ascii="Times New Roman" w:hAnsi="Times New Roman" w:cs="Times New Roman"/>
          <w:sz w:val="24"/>
          <w:szCs w:val="24"/>
        </w:rPr>
      </w:pPr>
      <w:r w:rsidRPr="00981BFF">
        <w:rPr>
          <w:rFonts w:ascii="Times New Roman" w:hAnsi="Times New Roman" w:cs="Times New Roman"/>
          <w:sz w:val="24"/>
          <w:szCs w:val="24"/>
        </w:rPr>
        <w:t xml:space="preserve">Assume that </w:t>
      </w:r>
      <w:r w:rsidRPr="00981BFF">
        <w:rPr>
          <w:rFonts w:ascii="Times New Roman" w:hAnsi="Times New Roman" w:cs="Times New Roman"/>
          <w:b/>
          <w:sz w:val="24"/>
          <w:szCs w:val="24"/>
        </w:rPr>
        <w:t xml:space="preserve">ALL </w:t>
      </w:r>
      <w:r w:rsidRPr="00981BFF">
        <w:rPr>
          <w:rFonts w:ascii="Times New Roman" w:hAnsi="Times New Roman" w:cs="Times New Roman"/>
          <w:sz w:val="24"/>
          <w:szCs w:val="24"/>
        </w:rPr>
        <w:t>tax deductibles are $50,000.</w:t>
      </w:r>
    </w:p>
    <w:p w:rsidR="00170C38" w:rsidRPr="00981BFF" w:rsidRDefault="00310A92" w:rsidP="00981BFF">
      <w:pPr>
        <w:pStyle w:val="ListParagraph"/>
        <w:numPr>
          <w:ilvl w:val="0"/>
          <w:numId w:val="1"/>
        </w:numPr>
        <w:spacing w:line="480" w:lineRule="auto"/>
        <w:rPr>
          <w:rFonts w:ascii="Times New Roman" w:hAnsi="Times New Roman" w:cs="Times New Roman"/>
          <w:sz w:val="24"/>
          <w:szCs w:val="24"/>
        </w:rPr>
      </w:pPr>
      <w:r w:rsidRPr="00981BFF">
        <w:rPr>
          <w:rFonts w:ascii="Times New Roman" w:hAnsi="Times New Roman" w:cs="Times New Roman"/>
          <w:sz w:val="24"/>
          <w:szCs w:val="24"/>
        </w:rPr>
        <w:t>Assume that the client's annual personal expenditure do not exceed $100,000 exclusive of the children dependence.</w:t>
      </w:r>
    </w:p>
    <w:p w:rsidR="00D50C9D" w:rsidRPr="00981BFF" w:rsidRDefault="00310A92" w:rsidP="00981BFF">
      <w:pPr>
        <w:pStyle w:val="ListParagraph"/>
        <w:numPr>
          <w:ilvl w:val="0"/>
          <w:numId w:val="1"/>
        </w:numPr>
        <w:spacing w:line="480" w:lineRule="auto"/>
        <w:rPr>
          <w:rFonts w:ascii="Times New Roman" w:hAnsi="Times New Roman" w:cs="Times New Roman"/>
          <w:sz w:val="24"/>
          <w:szCs w:val="24"/>
        </w:rPr>
      </w:pPr>
      <w:r w:rsidRPr="00981BFF">
        <w:rPr>
          <w:rFonts w:ascii="Times New Roman" w:hAnsi="Times New Roman" w:cs="Times New Roman"/>
          <w:sz w:val="24"/>
          <w:szCs w:val="24"/>
        </w:rPr>
        <w:t xml:space="preserve">Assume that the Annual salary increase is compounded. </w:t>
      </w:r>
    </w:p>
    <w:p w:rsidR="00694EFA" w:rsidRPr="00981BFF" w:rsidRDefault="00310A92" w:rsidP="00981BFF">
      <w:pPr>
        <w:pStyle w:val="ListParagraph"/>
        <w:numPr>
          <w:ilvl w:val="0"/>
          <w:numId w:val="1"/>
        </w:numPr>
        <w:spacing w:line="480" w:lineRule="auto"/>
        <w:rPr>
          <w:rFonts w:ascii="Times New Roman" w:hAnsi="Times New Roman" w:cs="Times New Roman"/>
          <w:sz w:val="24"/>
          <w:szCs w:val="24"/>
        </w:rPr>
      </w:pPr>
      <w:r w:rsidRPr="00981BFF">
        <w:rPr>
          <w:rFonts w:ascii="Times New Roman" w:hAnsi="Times New Roman" w:cs="Times New Roman"/>
          <w:sz w:val="24"/>
          <w:szCs w:val="24"/>
        </w:rPr>
        <w:t>Assume that the m</w:t>
      </w:r>
      <w:r w:rsidRPr="00981BFF">
        <w:rPr>
          <w:rFonts w:ascii="Times New Roman" w:hAnsi="Times New Roman" w:cs="Times New Roman"/>
          <w:sz w:val="24"/>
          <w:szCs w:val="24"/>
        </w:rPr>
        <w:t xml:space="preserve">ortgage </w:t>
      </w:r>
      <w:r w:rsidR="00564841" w:rsidRPr="00981BFF">
        <w:rPr>
          <w:rFonts w:ascii="Times New Roman" w:hAnsi="Times New Roman" w:cs="Times New Roman"/>
          <w:sz w:val="24"/>
          <w:szCs w:val="24"/>
        </w:rPr>
        <w:t xml:space="preserve">will be disbursed at the beginning of the year. </w:t>
      </w:r>
    </w:p>
    <w:p w:rsidR="004F5643" w:rsidRPr="00981BFF" w:rsidRDefault="00310A92" w:rsidP="00981BFF">
      <w:pPr>
        <w:pStyle w:val="ListParagraph"/>
        <w:numPr>
          <w:ilvl w:val="0"/>
          <w:numId w:val="1"/>
        </w:numPr>
        <w:spacing w:line="480" w:lineRule="auto"/>
        <w:rPr>
          <w:rFonts w:ascii="Times New Roman" w:hAnsi="Times New Roman" w:cs="Times New Roman"/>
          <w:sz w:val="24"/>
          <w:szCs w:val="24"/>
        </w:rPr>
      </w:pPr>
      <w:r w:rsidRPr="00981BFF">
        <w:rPr>
          <w:rFonts w:ascii="Times New Roman" w:hAnsi="Times New Roman" w:cs="Times New Roman"/>
          <w:sz w:val="24"/>
          <w:szCs w:val="24"/>
        </w:rPr>
        <w:t>Assume $250,000 annual income when calculating debt –to</w:t>
      </w:r>
      <w:r w:rsidR="007E55F9">
        <w:rPr>
          <w:rFonts w:ascii="Times New Roman" w:hAnsi="Times New Roman" w:cs="Times New Roman"/>
          <w:sz w:val="24"/>
          <w:szCs w:val="24"/>
        </w:rPr>
        <w:t>-</w:t>
      </w:r>
      <w:r w:rsidRPr="00981BFF">
        <w:rPr>
          <w:rFonts w:ascii="Times New Roman" w:hAnsi="Times New Roman" w:cs="Times New Roman"/>
          <w:sz w:val="24"/>
          <w:szCs w:val="24"/>
        </w:rPr>
        <w:t xml:space="preserve"> income ratio.</w:t>
      </w:r>
    </w:p>
    <w:p w:rsidR="00B60043" w:rsidRPr="00981BFF" w:rsidRDefault="00310A92" w:rsidP="00981BFF">
      <w:pPr>
        <w:pStyle w:val="ListParagraph"/>
        <w:numPr>
          <w:ilvl w:val="0"/>
          <w:numId w:val="1"/>
        </w:numPr>
        <w:spacing w:line="480" w:lineRule="auto"/>
        <w:rPr>
          <w:rFonts w:ascii="Times New Roman" w:hAnsi="Times New Roman" w:cs="Times New Roman"/>
          <w:sz w:val="24"/>
          <w:szCs w:val="24"/>
        </w:rPr>
      </w:pPr>
      <w:r w:rsidRPr="00981BFF">
        <w:rPr>
          <w:rFonts w:ascii="Times New Roman" w:hAnsi="Times New Roman" w:cs="Times New Roman"/>
          <w:sz w:val="24"/>
          <w:szCs w:val="24"/>
        </w:rPr>
        <w:t>Assume a 15-year mortgage payment period for the A</w:t>
      </w:r>
      <w:r w:rsidR="007E55F9">
        <w:rPr>
          <w:rFonts w:ascii="Times New Roman" w:hAnsi="Times New Roman" w:cs="Times New Roman"/>
          <w:sz w:val="24"/>
          <w:szCs w:val="24"/>
        </w:rPr>
        <w:t xml:space="preserve">djustable </w:t>
      </w:r>
      <w:r w:rsidRPr="00981BFF">
        <w:rPr>
          <w:rFonts w:ascii="Times New Roman" w:hAnsi="Times New Roman" w:cs="Times New Roman"/>
          <w:sz w:val="24"/>
          <w:szCs w:val="24"/>
        </w:rPr>
        <w:t>R</w:t>
      </w:r>
      <w:r w:rsidR="007E55F9">
        <w:rPr>
          <w:rFonts w:ascii="Times New Roman" w:hAnsi="Times New Roman" w:cs="Times New Roman"/>
          <w:sz w:val="24"/>
          <w:szCs w:val="24"/>
        </w:rPr>
        <w:t xml:space="preserve">ate </w:t>
      </w:r>
      <w:r w:rsidRPr="00981BFF">
        <w:rPr>
          <w:rFonts w:ascii="Times New Roman" w:hAnsi="Times New Roman" w:cs="Times New Roman"/>
          <w:sz w:val="24"/>
          <w:szCs w:val="24"/>
        </w:rPr>
        <w:t>M</w:t>
      </w:r>
      <w:r w:rsidR="007E55F9">
        <w:rPr>
          <w:rFonts w:ascii="Times New Roman" w:hAnsi="Times New Roman" w:cs="Times New Roman"/>
          <w:sz w:val="24"/>
          <w:szCs w:val="24"/>
        </w:rPr>
        <w:t>ortgage portfolio</w:t>
      </w:r>
      <w:r w:rsidRPr="00981BFF">
        <w:rPr>
          <w:rFonts w:ascii="Times New Roman" w:hAnsi="Times New Roman" w:cs="Times New Roman"/>
          <w:sz w:val="24"/>
          <w:szCs w:val="24"/>
        </w:rPr>
        <w:t>.</w:t>
      </w:r>
    </w:p>
    <w:p w:rsidR="00B60043" w:rsidRPr="00981BFF" w:rsidRDefault="00310A92" w:rsidP="00981BFF">
      <w:pPr>
        <w:pStyle w:val="ListParagraph"/>
        <w:numPr>
          <w:ilvl w:val="0"/>
          <w:numId w:val="1"/>
        </w:numPr>
        <w:spacing w:line="480" w:lineRule="auto"/>
        <w:rPr>
          <w:rFonts w:ascii="Times New Roman" w:hAnsi="Times New Roman" w:cs="Times New Roman"/>
          <w:sz w:val="24"/>
          <w:szCs w:val="24"/>
        </w:rPr>
      </w:pPr>
      <w:r w:rsidRPr="00981BFF">
        <w:rPr>
          <w:rFonts w:ascii="Times New Roman" w:hAnsi="Times New Roman" w:cs="Times New Roman"/>
          <w:sz w:val="24"/>
          <w:szCs w:val="24"/>
        </w:rPr>
        <w:lastRenderedPageBreak/>
        <w:t>Assume</w:t>
      </w:r>
      <w:r w:rsidR="00DB56C7" w:rsidRPr="00981BFF">
        <w:rPr>
          <w:rFonts w:ascii="Times New Roman" w:hAnsi="Times New Roman" w:cs="Times New Roman"/>
          <w:sz w:val="24"/>
          <w:szCs w:val="24"/>
        </w:rPr>
        <w:t xml:space="preserve"> 6% interest rate for </w:t>
      </w:r>
      <w:r w:rsidR="007E55F9">
        <w:rPr>
          <w:rFonts w:ascii="Times New Roman" w:hAnsi="Times New Roman" w:cs="Times New Roman"/>
          <w:sz w:val="24"/>
          <w:szCs w:val="24"/>
        </w:rPr>
        <w:t xml:space="preserve">the </w:t>
      </w:r>
      <w:r w:rsidR="00DB56C7" w:rsidRPr="00981BFF">
        <w:rPr>
          <w:rFonts w:ascii="Times New Roman" w:hAnsi="Times New Roman" w:cs="Times New Roman"/>
          <w:sz w:val="24"/>
          <w:szCs w:val="24"/>
        </w:rPr>
        <w:t>A</w:t>
      </w:r>
      <w:r w:rsidR="007E55F9">
        <w:rPr>
          <w:rFonts w:ascii="Times New Roman" w:hAnsi="Times New Roman" w:cs="Times New Roman"/>
          <w:sz w:val="24"/>
          <w:szCs w:val="24"/>
        </w:rPr>
        <w:t xml:space="preserve">djustable </w:t>
      </w:r>
      <w:r w:rsidR="00DB56C7" w:rsidRPr="00981BFF">
        <w:rPr>
          <w:rFonts w:ascii="Times New Roman" w:hAnsi="Times New Roman" w:cs="Times New Roman"/>
          <w:sz w:val="24"/>
          <w:szCs w:val="24"/>
        </w:rPr>
        <w:t>R</w:t>
      </w:r>
      <w:r w:rsidR="007E55F9">
        <w:rPr>
          <w:rFonts w:ascii="Times New Roman" w:hAnsi="Times New Roman" w:cs="Times New Roman"/>
          <w:sz w:val="24"/>
          <w:szCs w:val="24"/>
        </w:rPr>
        <w:t xml:space="preserve">ate </w:t>
      </w:r>
      <w:r w:rsidR="00DB56C7" w:rsidRPr="00981BFF">
        <w:rPr>
          <w:rFonts w:ascii="Times New Roman" w:hAnsi="Times New Roman" w:cs="Times New Roman"/>
          <w:sz w:val="24"/>
          <w:szCs w:val="24"/>
        </w:rPr>
        <w:t>M</w:t>
      </w:r>
      <w:r w:rsidR="007E55F9">
        <w:rPr>
          <w:rFonts w:ascii="Times New Roman" w:hAnsi="Times New Roman" w:cs="Times New Roman"/>
          <w:sz w:val="24"/>
          <w:szCs w:val="24"/>
        </w:rPr>
        <w:t>ortgage</w:t>
      </w:r>
      <w:r w:rsidR="00B50596" w:rsidRPr="00981BFF">
        <w:rPr>
          <w:rFonts w:ascii="Times New Roman" w:hAnsi="Times New Roman" w:cs="Times New Roman"/>
          <w:sz w:val="24"/>
          <w:szCs w:val="24"/>
        </w:rPr>
        <w:t xml:space="preserve"> with a 0.3% </w:t>
      </w:r>
      <w:r w:rsidR="007E55F9">
        <w:rPr>
          <w:rFonts w:ascii="Times New Roman" w:hAnsi="Times New Roman" w:cs="Times New Roman"/>
          <w:sz w:val="24"/>
          <w:szCs w:val="24"/>
        </w:rPr>
        <w:t xml:space="preserve">initial </w:t>
      </w:r>
      <w:r w:rsidR="00B50596" w:rsidRPr="00981BFF">
        <w:rPr>
          <w:rFonts w:ascii="Times New Roman" w:hAnsi="Times New Roman" w:cs="Times New Roman"/>
          <w:sz w:val="24"/>
          <w:szCs w:val="24"/>
        </w:rPr>
        <w:t>adjustment rate.</w:t>
      </w:r>
    </w:p>
    <w:p w:rsidR="006227CE" w:rsidRPr="00007445" w:rsidRDefault="00310A92" w:rsidP="00007445">
      <w:pPr>
        <w:ind w:firstLine="360"/>
        <w:rPr>
          <w:rFonts w:ascii="Times New Roman" w:hAnsi="Times New Roman" w:cs="Times New Roman"/>
          <w:i/>
          <w:sz w:val="24"/>
          <w:szCs w:val="24"/>
        </w:rPr>
      </w:pPr>
      <w:bookmarkStart w:id="11" w:name="_Toc512717261"/>
      <w:r w:rsidRPr="00007445">
        <w:rPr>
          <w:rFonts w:ascii="Times New Roman" w:hAnsi="Times New Roman" w:cs="Times New Roman"/>
          <w:i/>
          <w:sz w:val="24"/>
          <w:szCs w:val="24"/>
        </w:rPr>
        <w:t>3.3. D</w:t>
      </w:r>
      <w:r>
        <w:rPr>
          <w:rFonts w:ascii="Times New Roman" w:hAnsi="Times New Roman" w:cs="Times New Roman"/>
          <w:i/>
          <w:sz w:val="24"/>
          <w:szCs w:val="24"/>
        </w:rPr>
        <w:t>ata Analysis</w:t>
      </w:r>
      <w:r w:rsidRPr="00007445">
        <w:rPr>
          <w:rFonts w:ascii="Times New Roman" w:hAnsi="Times New Roman" w:cs="Times New Roman"/>
          <w:i/>
          <w:sz w:val="24"/>
          <w:szCs w:val="24"/>
        </w:rPr>
        <w:t xml:space="preserve"> Model</w:t>
      </w:r>
      <w:bookmarkEnd w:id="11"/>
    </w:p>
    <w:p w:rsidR="00170C38" w:rsidRPr="00981BFF" w:rsidRDefault="00310A92" w:rsidP="00981BFF">
      <w:pPr>
        <w:spacing w:line="480" w:lineRule="auto"/>
        <w:rPr>
          <w:rFonts w:ascii="Times New Roman" w:hAnsi="Times New Roman" w:cs="Times New Roman"/>
          <w:sz w:val="24"/>
          <w:szCs w:val="24"/>
          <w:u w:val="single"/>
        </w:rPr>
      </w:pPr>
      <w:r w:rsidRPr="00981BFF">
        <w:rPr>
          <w:rFonts w:ascii="Times New Roman" w:hAnsi="Times New Roman" w:cs="Times New Roman"/>
          <w:b/>
          <w:sz w:val="24"/>
          <w:szCs w:val="24"/>
          <w:u w:val="single"/>
        </w:rPr>
        <w:t>Option 1</w:t>
      </w:r>
    </w:p>
    <w:p w:rsidR="004D66C2" w:rsidRPr="00981BFF" w:rsidRDefault="00310A92" w:rsidP="00981BFF">
      <w:pPr>
        <w:spacing w:line="480" w:lineRule="auto"/>
        <w:rPr>
          <w:rFonts w:ascii="Times New Roman" w:hAnsi="Times New Roman" w:cs="Times New Roman"/>
          <w:sz w:val="24"/>
          <w:szCs w:val="24"/>
        </w:rPr>
      </w:pPr>
      <w:r w:rsidRPr="00981BFF">
        <w:rPr>
          <w:rFonts w:ascii="Times New Roman" w:hAnsi="Times New Roman" w:cs="Times New Roman"/>
          <w:sz w:val="24"/>
          <w:szCs w:val="24"/>
        </w:rPr>
        <w:t>Information: I = 5%, t= 30 years</w:t>
      </w:r>
    </w:p>
    <w:p w:rsidR="004D66C2" w:rsidRPr="00981BFF" w:rsidRDefault="00310A92" w:rsidP="00981BFF">
      <w:pPr>
        <w:spacing w:line="480" w:lineRule="auto"/>
        <w:rPr>
          <w:rFonts w:ascii="Times New Roman" w:hAnsi="Times New Roman" w:cs="Times New Roman"/>
          <w:sz w:val="24"/>
          <w:szCs w:val="24"/>
        </w:rPr>
      </w:pPr>
      <w:r w:rsidRPr="00981BFF">
        <w:rPr>
          <w:rFonts w:ascii="Times New Roman" w:hAnsi="Times New Roman" w:cs="Times New Roman"/>
          <w:sz w:val="24"/>
          <w:szCs w:val="24"/>
        </w:rPr>
        <w:t>P= $480,000</w:t>
      </w:r>
    </w:p>
    <w:p w:rsidR="00170C38" w:rsidRPr="00981BFF" w:rsidRDefault="00310A92" w:rsidP="00981BFF">
      <w:pPr>
        <w:spacing w:line="480" w:lineRule="auto"/>
        <w:rPr>
          <w:rFonts w:ascii="Times New Roman" w:hAnsi="Times New Roman" w:cs="Times New Roman"/>
          <w:sz w:val="24"/>
          <w:szCs w:val="24"/>
        </w:rPr>
      </w:pPr>
      <w:r w:rsidRPr="00981BFF">
        <w:rPr>
          <w:rFonts w:ascii="Times New Roman" w:hAnsi="Times New Roman" w:cs="Times New Roman"/>
          <w:sz w:val="24"/>
          <w:szCs w:val="24"/>
        </w:rPr>
        <w:t xml:space="preserve">Using the capital recovery formula, </w:t>
      </w:r>
    </w:p>
    <w:p w:rsidR="00170C38" w:rsidRPr="00981BFF" w:rsidRDefault="00310A92" w:rsidP="00981BFF">
      <w:pPr>
        <w:spacing w:line="480" w:lineRule="auto"/>
        <w:rPr>
          <w:rFonts w:ascii="Times New Roman" w:hAnsi="Times New Roman" w:cs="Times New Roman"/>
          <w:sz w:val="24"/>
          <w:szCs w:val="24"/>
        </w:rPr>
      </w:pPr>
      <w:r w:rsidRPr="00981BFF">
        <w:rPr>
          <w:rFonts w:ascii="Times New Roman" w:hAnsi="Times New Roman" w:cs="Times New Roman"/>
          <w:noProof/>
          <w:sz w:val="24"/>
          <w:szCs w:val="24"/>
        </w:rPr>
        <w:drawing>
          <wp:inline distT="0" distB="0" distL="0" distR="0">
            <wp:extent cx="5143500" cy="580390"/>
            <wp:effectExtent l="1905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4524540" name="Picture 1"/>
                    <pic:cNvPicPr>
                      <a:picLocks noChangeAspect="1" noChangeArrowheads="1"/>
                    </pic:cNvPicPr>
                  </pic:nvPicPr>
                  <pic:blipFill>
                    <a:blip r:embed="rId9"/>
                    <a:stretch>
                      <a:fillRect/>
                    </a:stretch>
                  </pic:blipFill>
                  <pic:spPr bwMode="auto">
                    <a:xfrm>
                      <a:off x="0" y="0"/>
                      <a:ext cx="5143500" cy="580390"/>
                    </a:xfrm>
                    <a:prstGeom prst="rect">
                      <a:avLst/>
                    </a:prstGeom>
                    <a:noFill/>
                    <a:ln w="9525">
                      <a:noFill/>
                      <a:miter lim="800000"/>
                      <a:headEnd/>
                      <a:tailEnd/>
                    </a:ln>
                  </pic:spPr>
                </pic:pic>
              </a:graphicData>
            </a:graphic>
          </wp:inline>
        </w:drawing>
      </w:r>
    </w:p>
    <w:p w:rsidR="004D66C2" w:rsidRPr="00981BFF" w:rsidRDefault="00310A92" w:rsidP="00981BFF">
      <w:pPr>
        <w:spacing w:line="480" w:lineRule="auto"/>
        <w:rPr>
          <w:rFonts w:ascii="Times New Roman" w:eastAsiaTheme="minorEastAsia" w:hAnsi="Times New Roman" w:cs="Times New Roman"/>
          <w:sz w:val="24"/>
          <w:szCs w:val="24"/>
        </w:rPr>
      </w:pPr>
      <w:r w:rsidRPr="00981BFF">
        <w:rPr>
          <w:rFonts w:ascii="Times New Roman" w:hAnsi="Times New Roman" w:cs="Times New Roman"/>
          <w:sz w:val="24"/>
          <w:szCs w:val="24"/>
        </w:rPr>
        <w:t xml:space="preserve">Therefore </w:t>
      </w:r>
      <m:oMath>
        <m:f>
          <m:fPr>
            <m:ctrlPr>
              <w:rPr>
                <w:rFonts w:ascii="Cambria Math" w:hAnsi="Cambria Math" w:cs="Times New Roman"/>
                <w:i/>
                <w:sz w:val="24"/>
                <w:szCs w:val="24"/>
              </w:rPr>
            </m:ctrlPr>
          </m:fPr>
          <m:num>
            <m:r>
              <w:rPr>
                <w:rFonts w:ascii="Cambria Math" w:hAnsi="Cambria Math" w:cs="Times New Roman"/>
                <w:sz w:val="24"/>
                <w:szCs w:val="24"/>
              </w:rPr>
              <m:t>i</m:t>
            </m:r>
            <m:r>
              <w:rPr>
                <w:rFonts w:ascii="Cambria Math" w:hAnsi="Cambria Math" w:cs="Times New Roman"/>
                <w:sz w:val="24"/>
                <w:szCs w:val="24"/>
              </w:rPr>
              <m:t>(1+</m:t>
            </m:r>
            <m:sSup>
              <m:sSupPr>
                <m:ctrlPr>
                  <w:rPr>
                    <w:rFonts w:ascii="Cambria Math" w:hAnsi="Cambria Math" w:cs="Times New Roman"/>
                    <w:i/>
                    <w:sz w:val="24"/>
                    <w:szCs w:val="24"/>
                  </w:rPr>
                </m:ctrlPr>
              </m:sSupPr>
              <m:e>
                <m:r>
                  <w:rPr>
                    <w:rFonts w:ascii="Cambria Math" w:hAnsi="Cambria Math" w:cs="Times New Roman"/>
                    <w:sz w:val="24"/>
                    <w:szCs w:val="24"/>
                  </w:rPr>
                  <m:t>i</m:t>
                </m:r>
                <m:r>
                  <w:rPr>
                    <w:rFonts w:ascii="Cambria Math" w:hAnsi="Cambria Math" w:cs="Times New Roman"/>
                    <w:sz w:val="24"/>
                    <w:szCs w:val="24"/>
                  </w:rPr>
                  <m:t>)</m:t>
                </m:r>
              </m:e>
              <m:sup>
                <m:r>
                  <w:rPr>
                    <w:rFonts w:ascii="Cambria Math" w:hAnsi="Cambria Math" w:cs="Times New Roman"/>
                    <w:sz w:val="24"/>
                    <w:szCs w:val="24"/>
                  </w:rPr>
                  <m:t>n</m:t>
                </m:r>
              </m:sup>
            </m:sSup>
          </m:num>
          <m:den>
            <m:r>
              <w:rPr>
                <w:rFonts w:ascii="Cambria Math" w:hAnsi="Cambria Math" w:cs="Times New Roman"/>
                <w:sz w:val="24"/>
                <w:szCs w:val="24"/>
              </w:rPr>
              <m:t xml:space="preserve">1+ </m:t>
            </m:r>
            <m:sSup>
              <m:sSupPr>
                <m:ctrlPr>
                  <w:rPr>
                    <w:rFonts w:ascii="Cambria Math" w:hAnsi="Cambria Math" w:cs="Times New Roman"/>
                    <w:i/>
                    <w:sz w:val="24"/>
                    <w:szCs w:val="24"/>
                  </w:rPr>
                </m:ctrlPr>
              </m:sSupPr>
              <m:e>
                <m:r>
                  <w:rPr>
                    <w:rFonts w:ascii="Cambria Math" w:hAnsi="Cambria Math" w:cs="Times New Roman"/>
                    <w:sz w:val="24"/>
                    <w:szCs w:val="24"/>
                  </w:rPr>
                  <m:t>i</m:t>
                </m:r>
              </m:e>
              <m:sup>
                <m:r>
                  <w:rPr>
                    <w:rFonts w:ascii="Cambria Math" w:hAnsi="Cambria Math" w:cs="Times New Roman"/>
                    <w:sz w:val="24"/>
                    <w:szCs w:val="24"/>
                  </w:rPr>
                  <m:t>n</m:t>
                </m:r>
                <m:r>
                  <w:rPr>
                    <w:rFonts w:ascii="Cambria Math" w:hAnsi="Cambria Math" w:cs="Times New Roman"/>
                    <w:sz w:val="24"/>
                    <w:szCs w:val="24"/>
                  </w:rPr>
                  <m:t xml:space="preserve"> </m:t>
                </m:r>
              </m:sup>
            </m:sSup>
            <m:r>
              <w:rPr>
                <w:rFonts w:ascii="Cambria Math" w:hAnsi="Cambria Math" w:cs="Times New Roman"/>
                <w:sz w:val="24"/>
                <w:szCs w:val="24"/>
              </w:rPr>
              <m:t>-</m:t>
            </m:r>
            <m:r>
              <w:rPr>
                <w:rFonts w:ascii="Cambria Math" w:hAnsi="Cambria Math" w:cs="Times New Roman"/>
                <w:sz w:val="24"/>
                <w:szCs w:val="24"/>
              </w:rPr>
              <m:t>1</m:t>
            </m:r>
          </m:den>
        </m:f>
      </m:oMath>
      <w:r w:rsidRPr="00981BFF">
        <w:rPr>
          <w:rFonts w:ascii="Times New Roman" w:eastAsiaTheme="minorEastAsia" w:hAnsi="Times New Roman" w:cs="Times New Roman"/>
          <w:sz w:val="24"/>
          <w:szCs w:val="24"/>
        </w:rPr>
        <w:t xml:space="preserve">   = </w:t>
      </w:r>
      <m:oMath>
        <m:f>
          <m:fPr>
            <m:ctrlPr>
              <w:rPr>
                <w:rFonts w:ascii="Cambria Math" w:hAnsi="Cambria Math" w:cs="Times New Roman"/>
                <w:i/>
                <w:sz w:val="24"/>
                <w:szCs w:val="24"/>
              </w:rPr>
            </m:ctrlPr>
          </m:fPr>
          <m:num>
            <m:r>
              <w:rPr>
                <w:rFonts w:ascii="Cambria Math" w:hAnsi="Cambria Math" w:cs="Times New Roman"/>
                <w:sz w:val="24"/>
                <w:szCs w:val="24"/>
              </w:rPr>
              <m:t>0.05(1+</m:t>
            </m:r>
            <m:sSup>
              <m:sSupPr>
                <m:ctrlPr>
                  <w:rPr>
                    <w:rFonts w:ascii="Cambria Math" w:hAnsi="Cambria Math" w:cs="Times New Roman"/>
                    <w:i/>
                    <w:sz w:val="24"/>
                    <w:szCs w:val="24"/>
                  </w:rPr>
                </m:ctrlPr>
              </m:sSupPr>
              <m:e>
                <m:r>
                  <w:rPr>
                    <w:rFonts w:ascii="Cambria Math" w:hAnsi="Cambria Math" w:cs="Times New Roman"/>
                    <w:sz w:val="24"/>
                    <w:szCs w:val="24"/>
                  </w:rPr>
                  <m:t>0.05)</m:t>
                </m:r>
              </m:e>
              <m:sup>
                <m:r>
                  <w:rPr>
                    <w:rFonts w:ascii="Cambria Math" w:hAnsi="Cambria Math" w:cs="Times New Roman"/>
                    <w:sz w:val="24"/>
                    <w:szCs w:val="24"/>
                  </w:rPr>
                  <m:t>30</m:t>
                </m:r>
              </m:sup>
            </m:sSup>
          </m:num>
          <m:den>
            <m:r>
              <w:rPr>
                <w:rFonts w:ascii="Cambria Math" w:hAnsi="Cambria Math" w:cs="Times New Roman"/>
                <w:sz w:val="24"/>
                <w:szCs w:val="24"/>
              </w:rPr>
              <m:t xml:space="preserve">(1+ </m:t>
            </m:r>
            <m:sSup>
              <m:sSupPr>
                <m:ctrlPr>
                  <w:rPr>
                    <w:rFonts w:ascii="Cambria Math" w:hAnsi="Cambria Math" w:cs="Times New Roman"/>
                    <w:i/>
                    <w:sz w:val="24"/>
                    <w:szCs w:val="24"/>
                  </w:rPr>
                </m:ctrlPr>
              </m:sSupPr>
              <m:e>
                <m:r>
                  <w:rPr>
                    <w:rFonts w:ascii="Cambria Math" w:hAnsi="Cambria Math" w:cs="Times New Roman"/>
                    <w:sz w:val="24"/>
                    <w:szCs w:val="24"/>
                  </w:rPr>
                  <m:t>0.05)</m:t>
                </m:r>
              </m:e>
              <m:sup>
                <m:r>
                  <w:rPr>
                    <w:rFonts w:ascii="Cambria Math" w:hAnsi="Cambria Math" w:cs="Times New Roman"/>
                    <w:sz w:val="24"/>
                    <w:szCs w:val="24"/>
                  </w:rPr>
                  <m:t>30</m:t>
                </m:r>
              </m:sup>
            </m:sSup>
            <m:r>
              <w:rPr>
                <w:rFonts w:ascii="Cambria Math" w:hAnsi="Cambria Math" w:cs="Times New Roman"/>
                <w:sz w:val="24"/>
                <w:szCs w:val="24"/>
              </w:rPr>
              <m:t>-</m:t>
            </m:r>
            <m:r>
              <w:rPr>
                <w:rFonts w:ascii="Cambria Math" w:hAnsi="Cambria Math" w:cs="Times New Roman"/>
                <w:sz w:val="24"/>
                <w:szCs w:val="24"/>
              </w:rPr>
              <m:t>1</m:t>
            </m:r>
          </m:den>
        </m:f>
      </m:oMath>
      <w:r w:rsidR="00BE66C5" w:rsidRPr="00981BFF">
        <w:rPr>
          <w:rFonts w:ascii="Times New Roman" w:eastAsiaTheme="minorEastAsia" w:hAnsi="Times New Roman" w:cs="Times New Roman"/>
          <w:sz w:val="24"/>
          <w:szCs w:val="24"/>
        </w:rPr>
        <w:t xml:space="preserve">   = 0.06505</w:t>
      </w:r>
    </w:p>
    <w:p w:rsidR="00BE66C5" w:rsidRPr="00981BFF" w:rsidRDefault="00310A92" w:rsidP="00981BFF">
      <w:pPr>
        <w:spacing w:line="480" w:lineRule="auto"/>
        <w:rPr>
          <w:rFonts w:ascii="Times New Roman" w:eastAsiaTheme="minorEastAsia" w:hAnsi="Times New Roman" w:cs="Times New Roman"/>
          <w:sz w:val="24"/>
          <w:szCs w:val="24"/>
        </w:rPr>
      </w:pPr>
      <w:r w:rsidRPr="00981BFF">
        <w:rPr>
          <w:rFonts w:ascii="Times New Roman" w:eastAsiaTheme="minorEastAsia" w:hAnsi="Times New Roman" w:cs="Times New Roman"/>
          <w:sz w:val="24"/>
          <w:szCs w:val="24"/>
        </w:rPr>
        <w:t>And (A/P</w:t>
      </w:r>
      <w:r w:rsidR="00007445" w:rsidRPr="00981BFF">
        <w:rPr>
          <w:rFonts w:ascii="Times New Roman" w:eastAsiaTheme="minorEastAsia" w:hAnsi="Times New Roman" w:cs="Times New Roman"/>
          <w:sz w:val="24"/>
          <w:szCs w:val="24"/>
        </w:rPr>
        <w:t>, i</w:t>
      </w:r>
      <w:r w:rsidRPr="00981BFF">
        <w:rPr>
          <w:rFonts w:ascii="Times New Roman" w:eastAsiaTheme="minorEastAsia" w:hAnsi="Times New Roman" w:cs="Times New Roman"/>
          <w:sz w:val="24"/>
          <w:szCs w:val="24"/>
        </w:rPr>
        <w:t>%</w:t>
      </w:r>
      <w:r w:rsidR="00007445" w:rsidRPr="00981BFF">
        <w:rPr>
          <w:rFonts w:ascii="Times New Roman" w:eastAsiaTheme="minorEastAsia" w:hAnsi="Times New Roman" w:cs="Times New Roman"/>
          <w:sz w:val="24"/>
          <w:szCs w:val="24"/>
        </w:rPr>
        <w:t>, n</w:t>
      </w:r>
      <w:r w:rsidRPr="00981BFF">
        <w:rPr>
          <w:rFonts w:ascii="Times New Roman" w:eastAsiaTheme="minorEastAsia" w:hAnsi="Times New Roman" w:cs="Times New Roman"/>
          <w:sz w:val="24"/>
          <w:szCs w:val="24"/>
        </w:rPr>
        <w:t xml:space="preserve">) = 480,000 * </w:t>
      </w:r>
      <w:r w:rsidR="00007445" w:rsidRPr="00981BFF">
        <w:rPr>
          <w:rFonts w:ascii="Times New Roman" w:eastAsiaTheme="minorEastAsia" w:hAnsi="Times New Roman" w:cs="Times New Roman"/>
          <w:sz w:val="24"/>
          <w:szCs w:val="24"/>
        </w:rPr>
        <w:t>0.06505 =</w:t>
      </w:r>
      <w:r w:rsidRPr="00981BFF">
        <w:rPr>
          <w:rFonts w:ascii="Times New Roman" w:eastAsiaTheme="minorEastAsia" w:hAnsi="Times New Roman" w:cs="Times New Roman"/>
          <w:sz w:val="24"/>
          <w:szCs w:val="24"/>
        </w:rPr>
        <w:t xml:space="preserve"> $31</w:t>
      </w:r>
      <w:r w:rsidR="007E55F9">
        <w:rPr>
          <w:rFonts w:ascii="Times New Roman" w:eastAsiaTheme="minorEastAsia" w:hAnsi="Times New Roman" w:cs="Times New Roman"/>
          <w:sz w:val="24"/>
          <w:szCs w:val="24"/>
        </w:rPr>
        <w:t>,</w:t>
      </w:r>
      <w:r w:rsidRPr="00981BFF">
        <w:rPr>
          <w:rFonts w:ascii="Times New Roman" w:eastAsiaTheme="minorEastAsia" w:hAnsi="Times New Roman" w:cs="Times New Roman"/>
          <w:sz w:val="24"/>
          <w:szCs w:val="24"/>
        </w:rPr>
        <w:t>224.</w:t>
      </w:r>
    </w:p>
    <w:p w:rsidR="00D22A55" w:rsidRPr="00981BFF" w:rsidRDefault="00310A92" w:rsidP="00981BFF">
      <w:pPr>
        <w:spacing w:line="480" w:lineRule="auto"/>
        <w:rPr>
          <w:rFonts w:ascii="Times New Roman" w:eastAsiaTheme="minorEastAsia" w:hAnsi="Times New Roman" w:cs="Times New Roman"/>
          <w:sz w:val="24"/>
          <w:szCs w:val="24"/>
        </w:rPr>
      </w:pPr>
      <w:r w:rsidRPr="00981BFF">
        <w:rPr>
          <w:rFonts w:ascii="Times New Roman" w:eastAsiaTheme="minorEastAsia" w:hAnsi="Times New Roman" w:cs="Times New Roman"/>
          <w:sz w:val="24"/>
          <w:szCs w:val="24"/>
        </w:rPr>
        <w:t>For a period of 30 years the total cost will be:</w:t>
      </w:r>
    </w:p>
    <w:p w:rsidR="00D22A55" w:rsidRPr="00981BFF" w:rsidRDefault="00310A92" w:rsidP="00981BFF">
      <w:pPr>
        <w:spacing w:line="480" w:lineRule="auto"/>
        <w:rPr>
          <w:rFonts w:ascii="Times New Roman" w:eastAsiaTheme="minorEastAsia" w:hAnsi="Times New Roman" w:cs="Times New Roman"/>
          <w:sz w:val="24"/>
          <w:szCs w:val="24"/>
        </w:rPr>
      </w:pPr>
      <w:r w:rsidRPr="00981BFF">
        <w:rPr>
          <w:rFonts w:ascii="Times New Roman" w:eastAsiaTheme="minorEastAsia" w:hAnsi="Times New Roman" w:cs="Times New Roman"/>
          <w:sz w:val="24"/>
          <w:szCs w:val="24"/>
        </w:rPr>
        <w:t xml:space="preserve"> $31224 * 30 = $936</w:t>
      </w:r>
      <w:r w:rsidR="007E55F9">
        <w:rPr>
          <w:rFonts w:ascii="Times New Roman" w:eastAsiaTheme="minorEastAsia" w:hAnsi="Times New Roman" w:cs="Times New Roman"/>
          <w:sz w:val="24"/>
          <w:szCs w:val="24"/>
        </w:rPr>
        <w:t>,</w:t>
      </w:r>
      <w:r w:rsidRPr="00981BFF">
        <w:rPr>
          <w:rFonts w:ascii="Times New Roman" w:eastAsiaTheme="minorEastAsia" w:hAnsi="Times New Roman" w:cs="Times New Roman"/>
          <w:sz w:val="24"/>
          <w:szCs w:val="24"/>
        </w:rPr>
        <w:t>720</w:t>
      </w:r>
    </w:p>
    <w:p w:rsidR="008D5216" w:rsidRPr="00981BFF" w:rsidRDefault="00310A92" w:rsidP="00981BFF">
      <w:pPr>
        <w:spacing w:line="480" w:lineRule="auto"/>
        <w:rPr>
          <w:rFonts w:ascii="Times New Roman" w:eastAsiaTheme="minorEastAsia" w:hAnsi="Times New Roman" w:cs="Times New Roman"/>
          <w:sz w:val="24"/>
          <w:szCs w:val="24"/>
        </w:rPr>
      </w:pPr>
      <w:r w:rsidRPr="00981BFF">
        <w:rPr>
          <w:rFonts w:ascii="Times New Roman" w:eastAsiaTheme="minorEastAsia" w:hAnsi="Times New Roman" w:cs="Times New Roman"/>
          <w:sz w:val="24"/>
          <w:szCs w:val="24"/>
        </w:rPr>
        <w:t xml:space="preserve">Add taxes = </w:t>
      </w:r>
      <w:r w:rsidR="008B23CE" w:rsidRPr="00981BFF">
        <w:rPr>
          <w:rFonts w:ascii="Times New Roman" w:eastAsiaTheme="minorEastAsia" w:hAnsi="Times New Roman" w:cs="Times New Roman"/>
          <w:sz w:val="24"/>
          <w:szCs w:val="24"/>
        </w:rPr>
        <w:t>Assume that the client taxable income each year falls in the category of over 235,350</w:t>
      </w:r>
      <w:r w:rsidR="0010157D" w:rsidRPr="00981BFF">
        <w:rPr>
          <w:rFonts w:ascii="Times New Roman" w:eastAsiaTheme="minorEastAsia" w:hAnsi="Times New Roman" w:cs="Times New Roman"/>
          <w:sz w:val="24"/>
          <w:szCs w:val="24"/>
        </w:rPr>
        <w:t xml:space="preserve"> in the 1040 tax tables 2017 </w:t>
      </w:r>
      <w:r w:rsidR="008B23CE" w:rsidRPr="00981BFF">
        <w:rPr>
          <w:rFonts w:ascii="Times New Roman" w:eastAsiaTheme="minorEastAsia" w:hAnsi="Times New Roman" w:cs="Times New Roman"/>
          <w:sz w:val="24"/>
          <w:szCs w:val="24"/>
        </w:rPr>
        <w:t>and the taxable income amount is $ 235</w:t>
      </w:r>
      <w:r w:rsidR="007E55F9">
        <w:rPr>
          <w:rFonts w:ascii="Times New Roman" w:eastAsiaTheme="minorEastAsia" w:hAnsi="Times New Roman" w:cs="Times New Roman"/>
          <w:sz w:val="24"/>
          <w:szCs w:val="24"/>
        </w:rPr>
        <w:t>,</w:t>
      </w:r>
      <w:r w:rsidR="008B23CE" w:rsidRPr="00981BFF">
        <w:rPr>
          <w:rFonts w:ascii="Times New Roman" w:eastAsiaTheme="minorEastAsia" w:hAnsi="Times New Roman" w:cs="Times New Roman"/>
          <w:sz w:val="24"/>
          <w:szCs w:val="24"/>
        </w:rPr>
        <w:t>350</w:t>
      </w:r>
      <w:r w:rsidR="0010157D" w:rsidRPr="00981BFF">
        <w:rPr>
          <w:rFonts w:ascii="Times New Roman" w:eastAsiaTheme="minorEastAsia" w:hAnsi="Times New Roman" w:cs="Times New Roman"/>
          <w:sz w:val="24"/>
          <w:szCs w:val="24"/>
        </w:rPr>
        <w:t>, a</w:t>
      </w:r>
      <w:r w:rsidR="008B23CE" w:rsidRPr="00981BFF">
        <w:rPr>
          <w:rFonts w:ascii="Times New Roman" w:eastAsiaTheme="minorEastAsia" w:hAnsi="Times New Roman" w:cs="Times New Roman"/>
          <w:sz w:val="24"/>
          <w:szCs w:val="24"/>
        </w:rPr>
        <w:t>ccording to 1040 tax tables 2017.</w:t>
      </w:r>
      <w:r w:rsidR="00557EA0" w:rsidRPr="00981BFF">
        <w:rPr>
          <w:rFonts w:ascii="Times New Roman" w:eastAsiaTheme="minorEastAsia" w:hAnsi="Times New Roman" w:cs="Times New Roman"/>
          <w:sz w:val="24"/>
          <w:szCs w:val="24"/>
        </w:rPr>
        <w:t xml:space="preserve"> </w:t>
      </w:r>
    </w:p>
    <w:p w:rsidR="00557EA0" w:rsidRPr="00981BFF" w:rsidRDefault="00310A92" w:rsidP="00981BFF">
      <w:pPr>
        <w:spacing w:line="480" w:lineRule="auto"/>
        <w:rPr>
          <w:rFonts w:ascii="Times New Roman" w:eastAsiaTheme="minorEastAsia" w:hAnsi="Times New Roman" w:cs="Times New Roman"/>
          <w:sz w:val="24"/>
          <w:szCs w:val="24"/>
        </w:rPr>
      </w:pPr>
      <w:r w:rsidRPr="00981BFF">
        <w:rPr>
          <w:rFonts w:ascii="Times New Roman" w:eastAsiaTheme="minorEastAsia" w:hAnsi="Times New Roman" w:cs="Times New Roman"/>
          <w:sz w:val="24"/>
          <w:szCs w:val="24"/>
        </w:rPr>
        <w:t xml:space="preserve">Therefore tax = </w:t>
      </w:r>
      <w:r w:rsidR="004F5643" w:rsidRPr="00981BFF">
        <w:rPr>
          <w:rFonts w:ascii="Times New Roman" w:eastAsiaTheme="minorEastAsia" w:hAnsi="Times New Roman" w:cs="Times New Roman"/>
          <w:sz w:val="24"/>
          <w:szCs w:val="24"/>
        </w:rPr>
        <w:t>(235</w:t>
      </w:r>
      <w:r w:rsidR="007E55F9">
        <w:rPr>
          <w:rFonts w:ascii="Times New Roman" w:eastAsiaTheme="minorEastAsia" w:hAnsi="Times New Roman" w:cs="Times New Roman"/>
          <w:sz w:val="24"/>
          <w:szCs w:val="24"/>
        </w:rPr>
        <w:t>,</w:t>
      </w:r>
      <w:r w:rsidR="004F5643" w:rsidRPr="00981BFF">
        <w:rPr>
          <w:rFonts w:ascii="Times New Roman" w:eastAsiaTheme="minorEastAsia" w:hAnsi="Times New Roman" w:cs="Times New Roman"/>
          <w:sz w:val="24"/>
          <w:szCs w:val="24"/>
        </w:rPr>
        <w:t>350* 0.396) = 93</w:t>
      </w:r>
      <w:r w:rsidR="007E55F9">
        <w:rPr>
          <w:rFonts w:ascii="Times New Roman" w:eastAsiaTheme="minorEastAsia" w:hAnsi="Times New Roman" w:cs="Times New Roman"/>
          <w:sz w:val="24"/>
          <w:szCs w:val="24"/>
        </w:rPr>
        <w:t>,</w:t>
      </w:r>
      <w:r w:rsidR="004F5643" w:rsidRPr="00981BFF">
        <w:rPr>
          <w:rFonts w:ascii="Times New Roman" w:eastAsiaTheme="minorEastAsia" w:hAnsi="Times New Roman" w:cs="Times New Roman"/>
          <w:sz w:val="24"/>
          <w:szCs w:val="24"/>
        </w:rPr>
        <w:t>198.60 – 27</w:t>
      </w:r>
      <w:r w:rsidR="007E55F9">
        <w:rPr>
          <w:rFonts w:ascii="Times New Roman" w:eastAsiaTheme="minorEastAsia" w:hAnsi="Times New Roman" w:cs="Times New Roman"/>
          <w:sz w:val="24"/>
          <w:szCs w:val="24"/>
        </w:rPr>
        <w:t>,</w:t>
      </w:r>
      <w:r w:rsidR="004F5643" w:rsidRPr="00981BFF">
        <w:rPr>
          <w:rFonts w:ascii="Times New Roman" w:eastAsiaTheme="minorEastAsia" w:hAnsi="Times New Roman" w:cs="Times New Roman"/>
          <w:sz w:val="24"/>
          <w:szCs w:val="24"/>
        </w:rPr>
        <w:t>384.60 = $ 65</w:t>
      </w:r>
      <w:r w:rsidR="007E55F9">
        <w:rPr>
          <w:rFonts w:ascii="Times New Roman" w:eastAsiaTheme="minorEastAsia" w:hAnsi="Times New Roman" w:cs="Times New Roman"/>
          <w:sz w:val="24"/>
          <w:szCs w:val="24"/>
        </w:rPr>
        <w:t>,</w:t>
      </w:r>
      <w:r w:rsidR="004F5643" w:rsidRPr="00981BFF">
        <w:rPr>
          <w:rFonts w:ascii="Times New Roman" w:eastAsiaTheme="minorEastAsia" w:hAnsi="Times New Roman" w:cs="Times New Roman"/>
          <w:sz w:val="24"/>
          <w:szCs w:val="24"/>
        </w:rPr>
        <w:t>814.10 per year</w:t>
      </w:r>
    </w:p>
    <w:p w:rsidR="009C2E23" w:rsidRPr="00981BFF" w:rsidRDefault="00310A92" w:rsidP="00981BFF">
      <w:pPr>
        <w:spacing w:line="480" w:lineRule="auto"/>
        <w:rPr>
          <w:rFonts w:ascii="Times New Roman" w:eastAsia="Times New Roman" w:hAnsi="Times New Roman" w:cs="Times New Roman"/>
          <w:color w:val="000000"/>
          <w:sz w:val="24"/>
          <w:szCs w:val="24"/>
        </w:rPr>
      </w:pPr>
      <w:r w:rsidRPr="00981BFF">
        <w:rPr>
          <w:rFonts w:ascii="Times New Roman" w:eastAsia="Times New Roman" w:hAnsi="Times New Roman" w:cs="Times New Roman"/>
          <w:color w:val="000000"/>
          <w:sz w:val="24"/>
          <w:szCs w:val="24"/>
        </w:rPr>
        <w:t>Other deductions (children) = 3 * 3</w:t>
      </w:r>
      <w:r w:rsidR="007E55F9">
        <w:rPr>
          <w:rFonts w:ascii="Times New Roman" w:eastAsia="Times New Roman" w:hAnsi="Times New Roman" w:cs="Times New Roman"/>
          <w:color w:val="000000"/>
          <w:sz w:val="24"/>
          <w:szCs w:val="24"/>
        </w:rPr>
        <w:t>,</w:t>
      </w:r>
      <w:r w:rsidRPr="00981BFF">
        <w:rPr>
          <w:rFonts w:ascii="Times New Roman" w:eastAsia="Times New Roman" w:hAnsi="Times New Roman" w:cs="Times New Roman"/>
          <w:color w:val="000000"/>
          <w:sz w:val="24"/>
          <w:szCs w:val="24"/>
        </w:rPr>
        <w:t xml:space="preserve">500 = $ 10,500 </w:t>
      </w:r>
    </w:p>
    <w:p w:rsidR="008D5216" w:rsidRPr="00981BFF" w:rsidRDefault="00310A92" w:rsidP="00981BFF">
      <w:pPr>
        <w:spacing w:line="480" w:lineRule="auto"/>
        <w:rPr>
          <w:rFonts w:ascii="Times New Roman" w:eastAsia="Times New Roman" w:hAnsi="Times New Roman" w:cs="Times New Roman"/>
          <w:color w:val="000000"/>
          <w:sz w:val="24"/>
          <w:szCs w:val="24"/>
        </w:rPr>
      </w:pPr>
      <w:r w:rsidRPr="00981BFF">
        <w:rPr>
          <w:rFonts w:ascii="Times New Roman" w:eastAsia="Times New Roman" w:hAnsi="Times New Roman" w:cs="Times New Roman"/>
          <w:color w:val="000000"/>
          <w:sz w:val="24"/>
          <w:szCs w:val="24"/>
        </w:rPr>
        <w:lastRenderedPageBreak/>
        <w:t>Escrows (annually) = 12* 1</w:t>
      </w:r>
      <w:r w:rsidR="007E55F9">
        <w:rPr>
          <w:rFonts w:ascii="Times New Roman" w:eastAsia="Times New Roman" w:hAnsi="Times New Roman" w:cs="Times New Roman"/>
          <w:color w:val="000000"/>
          <w:sz w:val="24"/>
          <w:szCs w:val="24"/>
        </w:rPr>
        <w:t>,</w:t>
      </w:r>
      <w:r w:rsidRPr="00981BFF">
        <w:rPr>
          <w:rFonts w:ascii="Times New Roman" w:eastAsia="Times New Roman" w:hAnsi="Times New Roman" w:cs="Times New Roman"/>
          <w:color w:val="000000"/>
          <w:sz w:val="24"/>
          <w:szCs w:val="24"/>
        </w:rPr>
        <w:t>000= $12</w:t>
      </w:r>
      <w:r w:rsidR="007E55F9">
        <w:rPr>
          <w:rFonts w:ascii="Times New Roman" w:eastAsia="Times New Roman" w:hAnsi="Times New Roman" w:cs="Times New Roman"/>
          <w:color w:val="000000"/>
          <w:sz w:val="24"/>
          <w:szCs w:val="24"/>
        </w:rPr>
        <w:t>,</w:t>
      </w:r>
      <w:r w:rsidRPr="00981BFF">
        <w:rPr>
          <w:rFonts w:ascii="Times New Roman" w:eastAsia="Times New Roman" w:hAnsi="Times New Roman" w:cs="Times New Roman"/>
          <w:color w:val="000000"/>
          <w:sz w:val="24"/>
          <w:szCs w:val="24"/>
        </w:rPr>
        <w:t>000</w:t>
      </w:r>
    </w:p>
    <w:p w:rsidR="004F5643" w:rsidRPr="00981BFF" w:rsidRDefault="00310A92" w:rsidP="00981BFF">
      <w:pPr>
        <w:spacing w:line="480" w:lineRule="auto"/>
        <w:rPr>
          <w:rFonts w:ascii="Times New Roman" w:eastAsia="Times New Roman" w:hAnsi="Times New Roman" w:cs="Times New Roman"/>
          <w:b/>
          <w:bCs/>
          <w:color w:val="000000"/>
          <w:sz w:val="24"/>
          <w:szCs w:val="24"/>
        </w:rPr>
      </w:pPr>
      <w:r w:rsidRPr="00981BFF">
        <w:rPr>
          <w:rFonts w:ascii="Times New Roman" w:eastAsia="Times New Roman" w:hAnsi="Times New Roman" w:cs="Times New Roman"/>
          <w:color w:val="000000"/>
          <w:sz w:val="24"/>
          <w:szCs w:val="24"/>
        </w:rPr>
        <w:t xml:space="preserve">Total </w:t>
      </w:r>
      <w:r w:rsidRPr="00981BFF">
        <w:rPr>
          <w:rFonts w:ascii="Times New Roman" w:eastAsia="Times New Roman" w:hAnsi="Times New Roman" w:cs="Times New Roman"/>
          <w:color w:val="000000"/>
          <w:sz w:val="24"/>
          <w:szCs w:val="24"/>
        </w:rPr>
        <w:t>deductions per year =</w:t>
      </w:r>
      <w:r w:rsidRPr="00981BFF">
        <w:rPr>
          <w:rFonts w:ascii="Times New Roman" w:eastAsia="Times New Roman" w:hAnsi="Times New Roman" w:cs="Times New Roman"/>
          <w:b/>
          <w:bCs/>
          <w:color w:val="000000"/>
          <w:sz w:val="24"/>
          <w:szCs w:val="24"/>
        </w:rPr>
        <w:t xml:space="preserve"> $ 119,538 </w:t>
      </w:r>
    </w:p>
    <w:p w:rsidR="004F5643" w:rsidRPr="00981BFF" w:rsidRDefault="00310A92" w:rsidP="00981BFF">
      <w:pPr>
        <w:spacing w:line="480" w:lineRule="auto"/>
        <w:rPr>
          <w:rFonts w:ascii="Times New Roman" w:eastAsia="Times New Roman" w:hAnsi="Times New Roman" w:cs="Times New Roman"/>
          <w:b/>
          <w:bCs/>
          <w:color w:val="000000"/>
          <w:sz w:val="24"/>
          <w:szCs w:val="24"/>
        </w:rPr>
      </w:pPr>
      <w:r w:rsidRPr="00981BFF">
        <w:rPr>
          <w:rFonts w:ascii="Times New Roman" w:eastAsia="Times New Roman" w:hAnsi="Times New Roman" w:cs="Times New Roman"/>
          <w:b/>
          <w:bCs/>
          <w:color w:val="000000"/>
          <w:sz w:val="24"/>
          <w:szCs w:val="24"/>
        </w:rPr>
        <w:t xml:space="preserve">Total deductions for entire mortgage period= $ 3,716,143 </w:t>
      </w:r>
    </w:p>
    <w:p w:rsidR="004F5643" w:rsidRPr="00981BFF" w:rsidRDefault="00310A92" w:rsidP="00981BFF">
      <w:pPr>
        <w:spacing w:line="480" w:lineRule="auto"/>
        <w:rPr>
          <w:rFonts w:ascii="Times New Roman" w:eastAsia="Times New Roman" w:hAnsi="Times New Roman" w:cs="Times New Roman"/>
          <w:b/>
          <w:bCs/>
          <w:color w:val="000000"/>
          <w:sz w:val="24"/>
          <w:szCs w:val="24"/>
          <w:u w:val="single"/>
        </w:rPr>
      </w:pPr>
      <w:r w:rsidRPr="00981BFF">
        <w:rPr>
          <w:rFonts w:ascii="Times New Roman" w:eastAsia="Times New Roman" w:hAnsi="Times New Roman" w:cs="Times New Roman"/>
          <w:b/>
          <w:bCs/>
          <w:color w:val="000000"/>
          <w:sz w:val="24"/>
          <w:szCs w:val="24"/>
          <w:u w:val="single"/>
        </w:rPr>
        <w:t xml:space="preserve">Option 2 </w:t>
      </w:r>
    </w:p>
    <w:p w:rsidR="0058795E" w:rsidRPr="00981BFF" w:rsidRDefault="00310A92" w:rsidP="00981BFF">
      <w:pPr>
        <w:spacing w:line="480" w:lineRule="auto"/>
        <w:rPr>
          <w:rFonts w:ascii="Times New Roman" w:eastAsia="Times New Roman" w:hAnsi="Times New Roman" w:cs="Times New Roman"/>
          <w:bCs/>
          <w:color w:val="000000"/>
          <w:sz w:val="24"/>
          <w:szCs w:val="24"/>
        </w:rPr>
      </w:pPr>
      <w:r w:rsidRPr="00981BFF">
        <w:rPr>
          <w:rFonts w:ascii="Times New Roman" w:eastAsia="Times New Roman" w:hAnsi="Times New Roman" w:cs="Times New Roman"/>
          <w:bCs/>
          <w:color w:val="000000"/>
          <w:sz w:val="24"/>
          <w:szCs w:val="24"/>
        </w:rPr>
        <w:t>Using capital recovery P to A</w:t>
      </w:r>
    </w:p>
    <w:p w:rsidR="004F5643" w:rsidRPr="00981BFF" w:rsidRDefault="00310A92" w:rsidP="00981BFF">
      <w:pPr>
        <w:spacing w:line="480" w:lineRule="auto"/>
        <w:rPr>
          <w:rFonts w:ascii="Times New Roman" w:eastAsiaTheme="minorEastAsia" w:hAnsi="Times New Roman" w:cs="Times New Roman"/>
          <w:sz w:val="24"/>
          <w:szCs w:val="24"/>
        </w:rPr>
      </w:pPr>
      <w:r w:rsidRPr="00981BFF">
        <w:rPr>
          <w:rFonts w:ascii="Times New Roman" w:hAnsi="Times New Roman" w:cs="Times New Roman"/>
          <w:sz w:val="24"/>
          <w:szCs w:val="24"/>
        </w:rPr>
        <w:t xml:space="preserve">Therefore </w:t>
      </w:r>
      <m:oMath>
        <m:f>
          <m:fPr>
            <m:ctrlPr>
              <w:rPr>
                <w:rFonts w:ascii="Cambria Math" w:hAnsi="Cambria Math" w:cs="Times New Roman"/>
                <w:i/>
                <w:sz w:val="24"/>
                <w:szCs w:val="24"/>
              </w:rPr>
            </m:ctrlPr>
          </m:fPr>
          <m:num>
            <m:r>
              <w:rPr>
                <w:rFonts w:ascii="Cambria Math" w:hAnsi="Cambria Math" w:cs="Times New Roman"/>
                <w:sz w:val="24"/>
                <w:szCs w:val="24"/>
              </w:rPr>
              <m:t>i</m:t>
            </m:r>
            <m:r>
              <w:rPr>
                <w:rFonts w:ascii="Cambria Math" w:hAnsi="Cambria Math" w:cs="Times New Roman"/>
                <w:sz w:val="24"/>
                <w:szCs w:val="24"/>
              </w:rPr>
              <m:t>(1+</m:t>
            </m:r>
            <m:sSup>
              <m:sSupPr>
                <m:ctrlPr>
                  <w:rPr>
                    <w:rFonts w:ascii="Cambria Math" w:hAnsi="Cambria Math" w:cs="Times New Roman"/>
                    <w:i/>
                    <w:sz w:val="24"/>
                    <w:szCs w:val="24"/>
                  </w:rPr>
                </m:ctrlPr>
              </m:sSupPr>
              <m:e>
                <m:r>
                  <w:rPr>
                    <w:rFonts w:ascii="Cambria Math" w:hAnsi="Cambria Math" w:cs="Times New Roman"/>
                    <w:sz w:val="24"/>
                    <w:szCs w:val="24"/>
                  </w:rPr>
                  <m:t>i</m:t>
                </m:r>
                <m:r>
                  <w:rPr>
                    <w:rFonts w:ascii="Cambria Math" w:hAnsi="Cambria Math" w:cs="Times New Roman"/>
                    <w:sz w:val="24"/>
                    <w:szCs w:val="24"/>
                  </w:rPr>
                  <m:t>)</m:t>
                </m:r>
              </m:e>
              <m:sup>
                <m:r>
                  <w:rPr>
                    <w:rFonts w:ascii="Cambria Math" w:hAnsi="Cambria Math" w:cs="Times New Roman"/>
                    <w:sz w:val="24"/>
                    <w:szCs w:val="24"/>
                  </w:rPr>
                  <m:t>n</m:t>
                </m:r>
              </m:sup>
            </m:sSup>
          </m:num>
          <m:den>
            <m:r>
              <w:rPr>
                <w:rFonts w:ascii="Cambria Math" w:hAnsi="Cambria Math" w:cs="Times New Roman"/>
                <w:sz w:val="24"/>
                <w:szCs w:val="24"/>
              </w:rPr>
              <m:t xml:space="preserve">1+ </m:t>
            </m:r>
            <m:sSup>
              <m:sSupPr>
                <m:ctrlPr>
                  <w:rPr>
                    <w:rFonts w:ascii="Cambria Math" w:hAnsi="Cambria Math" w:cs="Times New Roman"/>
                    <w:i/>
                    <w:sz w:val="24"/>
                    <w:szCs w:val="24"/>
                  </w:rPr>
                </m:ctrlPr>
              </m:sSupPr>
              <m:e>
                <m:r>
                  <w:rPr>
                    <w:rFonts w:ascii="Cambria Math" w:hAnsi="Cambria Math" w:cs="Times New Roman"/>
                    <w:sz w:val="24"/>
                    <w:szCs w:val="24"/>
                  </w:rPr>
                  <m:t>i</m:t>
                </m:r>
              </m:e>
              <m:sup>
                <m:r>
                  <w:rPr>
                    <w:rFonts w:ascii="Cambria Math" w:hAnsi="Cambria Math" w:cs="Times New Roman"/>
                    <w:sz w:val="24"/>
                    <w:szCs w:val="24"/>
                  </w:rPr>
                  <m:t>n</m:t>
                </m:r>
                <m:r>
                  <w:rPr>
                    <w:rFonts w:ascii="Cambria Math" w:hAnsi="Cambria Math" w:cs="Times New Roman"/>
                    <w:sz w:val="24"/>
                    <w:szCs w:val="24"/>
                  </w:rPr>
                  <m:t xml:space="preserve"> </m:t>
                </m:r>
              </m:sup>
            </m:sSup>
            <m:r>
              <w:rPr>
                <w:rFonts w:ascii="Cambria Math" w:hAnsi="Cambria Math" w:cs="Times New Roman"/>
                <w:sz w:val="24"/>
                <w:szCs w:val="24"/>
              </w:rPr>
              <m:t>-</m:t>
            </m:r>
            <m:r>
              <w:rPr>
                <w:rFonts w:ascii="Cambria Math" w:hAnsi="Cambria Math" w:cs="Times New Roman"/>
                <w:sz w:val="24"/>
                <w:szCs w:val="24"/>
              </w:rPr>
              <m:t>1</m:t>
            </m:r>
          </m:den>
        </m:f>
      </m:oMath>
      <w:r w:rsidRPr="00981BFF">
        <w:rPr>
          <w:rFonts w:ascii="Times New Roman" w:eastAsiaTheme="minorEastAsia" w:hAnsi="Times New Roman" w:cs="Times New Roman"/>
          <w:sz w:val="24"/>
          <w:szCs w:val="24"/>
        </w:rPr>
        <w:t xml:space="preserve">   = </w:t>
      </w:r>
      <m:oMath>
        <m:f>
          <m:fPr>
            <m:ctrlPr>
              <w:rPr>
                <w:rFonts w:ascii="Cambria Math" w:hAnsi="Cambria Math" w:cs="Times New Roman"/>
                <w:i/>
                <w:sz w:val="24"/>
                <w:szCs w:val="24"/>
              </w:rPr>
            </m:ctrlPr>
          </m:fPr>
          <m:num>
            <m:r>
              <w:rPr>
                <w:rFonts w:ascii="Cambria Math" w:hAnsi="Cambria Math" w:cs="Times New Roman"/>
                <w:sz w:val="24"/>
                <w:szCs w:val="24"/>
              </w:rPr>
              <m:t>0.045(1+</m:t>
            </m:r>
            <m:sSup>
              <m:sSupPr>
                <m:ctrlPr>
                  <w:rPr>
                    <w:rFonts w:ascii="Cambria Math" w:hAnsi="Cambria Math" w:cs="Times New Roman"/>
                    <w:i/>
                    <w:sz w:val="24"/>
                    <w:szCs w:val="24"/>
                  </w:rPr>
                </m:ctrlPr>
              </m:sSupPr>
              <m:e>
                <m:r>
                  <w:rPr>
                    <w:rFonts w:ascii="Cambria Math" w:hAnsi="Cambria Math" w:cs="Times New Roman"/>
                    <w:sz w:val="24"/>
                    <w:szCs w:val="24"/>
                  </w:rPr>
                  <m:t>0.045)</m:t>
                </m:r>
              </m:e>
              <m:sup>
                <m:r>
                  <w:rPr>
                    <w:rFonts w:ascii="Cambria Math" w:hAnsi="Cambria Math" w:cs="Times New Roman"/>
                    <w:sz w:val="24"/>
                    <w:szCs w:val="24"/>
                  </w:rPr>
                  <m:t>20</m:t>
                </m:r>
              </m:sup>
            </m:sSup>
          </m:num>
          <m:den>
            <m:r>
              <w:rPr>
                <w:rFonts w:ascii="Cambria Math" w:hAnsi="Cambria Math" w:cs="Times New Roman"/>
                <w:sz w:val="24"/>
                <w:szCs w:val="24"/>
              </w:rPr>
              <m:t xml:space="preserve">(1+ </m:t>
            </m:r>
            <m:sSup>
              <m:sSupPr>
                <m:ctrlPr>
                  <w:rPr>
                    <w:rFonts w:ascii="Cambria Math" w:hAnsi="Cambria Math" w:cs="Times New Roman"/>
                    <w:i/>
                    <w:sz w:val="24"/>
                    <w:szCs w:val="24"/>
                  </w:rPr>
                </m:ctrlPr>
              </m:sSupPr>
              <m:e>
                <m:r>
                  <w:rPr>
                    <w:rFonts w:ascii="Cambria Math" w:hAnsi="Cambria Math" w:cs="Times New Roman"/>
                    <w:sz w:val="24"/>
                    <w:szCs w:val="24"/>
                  </w:rPr>
                  <m:t>0.045)</m:t>
                </m:r>
              </m:e>
              <m:sup>
                <m:r>
                  <w:rPr>
                    <w:rFonts w:ascii="Cambria Math" w:hAnsi="Cambria Math" w:cs="Times New Roman"/>
                    <w:sz w:val="24"/>
                    <w:szCs w:val="24"/>
                  </w:rPr>
                  <m:t>20</m:t>
                </m:r>
              </m:sup>
            </m:sSup>
            <m:r>
              <w:rPr>
                <w:rFonts w:ascii="Cambria Math" w:hAnsi="Cambria Math" w:cs="Times New Roman"/>
                <w:sz w:val="24"/>
                <w:szCs w:val="24"/>
              </w:rPr>
              <m:t>-</m:t>
            </m:r>
            <m:r>
              <w:rPr>
                <w:rFonts w:ascii="Cambria Math" w:hAnsi="Cambria Math" w:cs="Times New Roman"/>
                <w:sz w:val="24"/>
                <w:szCs w:val="24"/>
              </w:rPr>
              <m:t>1</m:t>
            </m:r>
          </m:den>
        </m:f>
      </m:oMath>
      <w:r w:rsidRPr="00981BFF">
        <w:rPr>
          <w:rFonts w:ascii="Times New Roman" w:eastAsiaTheme="minorEastAsia" w:hAnsi="Times New Roman" w:cs="Times New Roman"/>
          <w:sz w:val="24"/>
          <w:szCs w:val="24"/>
        </w:rPr>
        <w:t xml:space="preserve">   = 0.0769</w:t>
      </w:r>
    </w:p>
    <w:p w:rsidR="004F5643" w:rsidRPr="00981BFF" w:rsidRDefault="00310A92" w:rsidP="00981BFF">
      <w:pPr>
        <w:spacing w:line="480" w:lineRule="auto"/>
        <w:rPr>
          <w:rFonts w:ascii="Times New Roman" w:eastAsiaTheme="minorEastAsia" w:hAnsi="Times New Roman" w:cs="Times New Roman"/>
          <w:sz w:val="24"/>
          <w:szCs w:val="24"/>
        </w:rPr>
      </w:pPr>
      <w:r w:rsidRPr="00981BFF">
        <w:rPr>
          <w:rFonts w:ascii="Times New Roman" w:eastAsiaTheme="minorEastAsia" w:hAnsi="Times New Roman" w:cs="Times New Roman"/>
          <w:sz w:val="24"/>
          <w:szCs w:val="24"/>
        </w:rPr>
        <w:t>And (A/P,</w:t>
      </w:r>
      <w:r w:rsidR="00C2482A" w:rsidRPr="00981BFF">
        <w:rPr>
          <w:rFonts w:ascii="Times New Roman" w:eastAsiaTheme="minorEastAsia" w:hAnsi="Times New Roman" w:cs="Times New Roman"/>
          <w:sz w:val="24"/>
          <w:szCs w:val="24"/>
        </w:rPr>
        <w:t xml:space="preserve"> </w:t>
      </w:r>
      <w:r w:rsidRPr="00981BFF">
        <w:rPr>
          <w:rFonts w:ascii="Times New Roman" w:eastAsiaTheme="minorEastAsia" w:hAnsi="Times New Roman" w:cs="Times New Roman"/>
          <w:sz w:val="24"/>
          <w:szCs w:val="24"/>
        </w:rPr>
        <w:t>i%,</w:t>
      </w:r>
      <w:r w:rsidR="00C2482A" w:rsidRPr="00981BFF">
        <w:rPr>
          <w:rFonts w:ascii="Times New Roman" w:eastAsiaTheme="minorEastAsia" w:hAnsi="Times New Roman" w:cs="Times New Roman"/>
          <w:sz w:val="24"/>
          <w:szCs w:val="24"/>
        </w:rPr>
        <w:t xml:space="preserve"> </w:t>
      </w:r>
      <w:r w:rsidRPr="00981BFF">
        <w:rPr>
          <w:rFonts w:ascii="Times New Roman" w:eastAsiaTheme="minorEastAsia" w:hAnsi="Times New Roman" w:cs="Times New Roman"/>
          <w:sz w:val="24"/>
          <w:szCs w:val="24"/>
        </w:rPr>
        <w:t xml:space="preserve">n) = 480,000 * </w:t>
      </w:r>
      <w:r w:rsidR="00D55E39" w:rsidRPr="00981BFF">
        <w:rPr>
          <w:rFonts w:ascii="Times New Roman" w:eastAsiaTheme="minorEastAsia" w:hAnsi="Times New Roman" w:cs="Times New Roman"/>
          <w:sz w:val="24"/>
          <w:szCs w:val="24"/>
        </w:rPr>
        <w:t>0.0769 =</w:t>
      </w:r>
      <w:r w:rsidRPr="00981BFF">
        <w:rPr>
          <w:rFonts w:ascii="Times New Roman" w:eastAsiaTheme="minorEastAsia" w:hAnsi="Times New Roman" w:cs="Times New Roman"/>
          <w:sz w:val="24"/>
          <w:szCs w:val="24"/>
        </w:rPr>
        <w:t xml:space="preserve"> $36</w:t>
      </w:r>
      <w:r w:rsidR="007E55F9">
        <w:rPr>
          <w:rFonts w:ascii="Times New Roman" w:eastAsiaTheme="minorEastAsia" w:hAnsi="Times New Roman" w:cs="Times New Roman"/>
          <w:sz w:val="24"/>
          <w:szCs w:val="24"/>
        </w:rPr>
        <w:t>,</w:t>
      </w:r>
      <w:r w:rsidRPr="00981BFF">
        <w:rPr>
          <w:rFonts w:ascii="Times New Roman" w:eastAsiaTheme="minorEastAsia" w:hAnsi="Times New Roman" w:cs="Times New Roman"/>
          <w:sz w:val="24"/>
          <w:szCs w:val="24"/>
        </w:rPr>
        <w:t xml:space="preserve">912 </w:t>
      </w:r>
      <w:r w:rsidRPr="00981BFF">
        <w:rPr>
          <w:rFonts w:ascii="Times New Roman" w:eastAsiaTheme="minorEastAsia" w:hAnsi="Times New Roman" w:cs="Times New Roman"/>
          <w:sz w:val="24"/>
          <w:szCs w:val="24"/>
        </w:rPr>
        <w:t>per year.</w:t>
      </w:r>
    </w:p>
    <w:p w:rsidR="00AA1526" w:rsidRPr="00981BFF" w:rsidRDefault="00310A92" w:rsidP="00981BFF">
      <w:pPr>
        <w:spacing w:line="480" w:lineRule="auto"/>
        <w:rPr>
          <w:rFonts w:ascii="Times New Roman" w:eastAsiaTheme="minorEastAsia" w:hAnsi="Times New Roman" w:cs="Times New Roman"/>
          <w:sz w:val="24"/>
          <w:szCs w:val="24"/>
        </w:rPr>
      </w:pPr>
      <w:r w:rsidRPr="00981BFF">
        <w:rPr>
          <w:rFonts w:ascii="Times New Roman" w:eastAsiaTheme="minorEastAsia" w:hAnsi="Times New Roman" w:cs="Times New Roman"/>
          <w:sz w:val="24"/>
          <w:szCs w:val="24"/>
        </w:rPr>
        <w:t>Taxes: = $ 65</w:t>
      </w:r>
      <w:r w:rsidR="007E55F9">
        <w:rPr>
          <w:rFonts w:ascii="Times New Roman" w:eastAsiaTheme="minorEastAsia" w:hAnsi="Times New Roman" w:cs="Times New Roman"/>
          <w:sz w:val="24"/>
          <w:szCs w:val="24"/>
        </w:rPr>
        <w:t>,</w:t>
      </w:r>
      <w:r w:rsidRPr="00981BFF">
        <w:rPr>
          <w:rFonts w:ascii="Times New Roman" w:eastAsiaTheme="minorEastAsia" w:hAnsi="Times New Roman" w:cs="Times New Roman"/>
          <w:sz w:val="24"/>
          <w:szCs w:val="24"/>
        </w:rPr>
        <w:t>814.10</w:t>
      </w:r>
    </w:p>
    <w:p w:rsidR="00AA1526" w:rsidRPr="00981BFF" w:rsidRDefault="00310A92" w:rsidP="00981BFF">
      <w:pPr>
        <w:spacing w:line="480" w:lineRule="auto"/>
        <w:rPr>
          <w:rFonts w:ascii="Times New Roman" w:eastAsia="Times New Roman" w:hAnsi="Times New Roman" w:cs="Times New Roman"/>
          <w:color w:val="000000"/>
          <w:sz w:val="24"/>
          <w:szCs w:val="24"/>
        </w:rPr>
      </w:pPr>
      <w:r w:rsidRPr="00981BFF">
        <w:rPr>
          <w:rFonts w:ascii="Times New Roman" w:eastAsia="Times New Roman" w:hAnsi="Times New Roman" w:cs="Times New Roman"/>
          <w:color w:val="000000"/>
          <w:sz w:val="24"/>
          <w:szCs w:val="24"/>
        </w:rPr>
        <w:t>Other deductions (children) = 3 * 3</w:t>
      </w:r>
      <w:r w:rsidR="007E55F9">
        <w:rPr>
          <w:rFonts w:ascii="Times New Roman" w:eastAsia="Times New Roman" w:hAnsi="Times New Roman" w:cs="Times New Roman"/>
          <w:color w:val="000000"/>
          <w:sz w:val="24"/>
          <w:szCs w:val="24"/>
        </w:rPr>
        <w:t>,</w:t>
      </w:r>
      <w:r w:rsidRPr="00981BFF">
        <w:rPr>
          <w:rFonts w:ascii="Times New Roman" w:eastAsia="Times New Roman" w:hAnsi="Times New Roman" w:cs="Times New Roman"/>
          <w:color w:val="000000"/>
          <w:sz w:val="24"/>
          <w:szCs w:val="24"/>
        </w:rPr>
        <w:t xml:space="preserve">500 = $ 10,500 </w:t>
      </w:r>
    </w:p>
    <w:p w:rsidR="00AA1526" w:rsidRPr="00981BFF" w:rsidRDefault="00310A92" w:rsidP="00981BFF">
      <w:pPr>
        <w:spacing w:line="480" w:lineRule="auto"/>
        <w:rPr>
          <w:rFonts w:ascii="Times New Roman" w:eastAsia="Times New Roman" w:hAnsi="Times New Roman" w:cs="Times New Roman"/>
          <w:color w:val="000000"/>
          <w:sz w:val="24"/>
          <w:szCs w:val="24"/>
        </w:rPr>
      </w:pPr>
      <w:r w:rsidRPr="00981BFF">
        <w:rPr>
          <w:rFonts w:ascii="Times New Roman" w:eastAsia="Times New Roman" w:hAnsi="Times New Roman" w:cs="Times New Roman"/>
          <w:color w:val="000000"/>
          <w:sz w:val="24"/>
          <w:szCs w:val="24"/>
        </w:rPr>
        <w:t>Escrows (annually) = 12* 1</w:t>
      </w:r>
      <w:r w:rsidR="007E55F9">
        <w:rPr>
          <w:rFonts w:ascii="Times New Roman" w:eastAsia="Times New Roman" w:hAnsi="Times New Roman" w:cs="Times New Roman"/>
          <w:color w:val="000000"/>
          <w:sz w:val="24"/>
          <w:szCs w:val="24"/>
        </w:rPr>
        <w:t>,</w:t>
      </w:r>
      <w:r w:rsidRPr="00981BFF">
        <w:rPr>
          <w:rFonts w:ascii="Times New Roman" w:eastAsia="Times New Roman" w:hAnsi="Times New Roman" w:cs="Times New Roman"/>
          <w:color w:val="000000"/>
          <w:sz w:val="24"/>
          <w:szCs w:val="24"/>
        </w:rPr>
        <w:t>000= $12</w:t>
      </w:r>
      <w:r w:rsidR="007E55F9">
        <w:rPr>
          <w:rFonts w:ascii="Times New Roman" w:eastAsia="Times New Roman" w:hAnsi="Times New Roman" w:cs="Times New Roman"/>
          <w:color w:val="000000"/>
          <w:sz w:val="24"/>
          <w:szCs w:val="24"/>
        </w:rPr>
        <w:t>,</w:t>
      </w:r>
      <w:r w:rsidRPr="00981BFF">
        <w:rPr>
          <w:rFonts w:ascii="Times New Roman" w:eastAsia="Times New Roman" w:hAnsi="Times New Roman" w:cs="Times New Roman"/>
          <w:color w:val="000000"/>
          <w:sz w:val="24"/>
          <w:szCs w:val="24"/>
        </w:rPr>
        <w:t>000</w:t>
      </w:r>
    </w:p>
    <w:p w:rsidR="00AA1526" w:rsidRDefault="00310A92" w:rsidP="00981BFF">
      <w:pPr>
        <w:spacing w:line="480" w:lineRule="auto"/>
        <w:rPr>
          <w:rFonts w:ascii="Times New Roman" w:eastAsia="Times New Roman" w:hAnsi="Times New Roman" w:cs="Times New Roman"/>
          <w:b/>
          <w:bCs/>
          <w:color w:val="000000"/>
          <w:sz w:val="24"/>
          <w:szCs w:val="24"/>
        </w:rPr>
      </w:pPr>
      <w:r w:rsidRPr="00981BFF">
        <w:rPr>
          <w:rFonts w:ascii="Times New Roman" w:eastAsia="Times New Roman" w:hAnsi="Times New Roman" w:cs="Times New Roman"/>
          <w:color w:val="000000"/>
          <w:sz w:val="24"/>
          <w:szCs w:val="24"/>
        </w:rPr>
        <w:t>Total deductions per year =</w:t>
      </w:r>
      <w:r w:rsidRPr="00981BFF">
        <w:rPr>
          <w:rFonts w:ascii="Times New Roman" w:eastAsia="Times New Roman" w:hAnsi="Times New Roman" w:cs="Times New Roman"/>
          <w:b/>
          <w:bCs/>
          <w:color w:val="000000"/>
          <w:sz w:val="24"/>
          <w:szCs w:val="24"/>
        </w:rPr>
        <w:t xml:space="preserve"> $ 125,226</w:t>
      </w:r>
      <w:r w:rsidR="00723247" w:rsidRPr="00981BFF">
        <w:rPr>
          <w:rFonts w:ascii="Times New Roman" w:eastAsia="Times New Roman" w:hAnsi="Times New Roman" w:cs="Times New Roman"/>
          <w:b/>
          <w:bCs/>
          <w:color w:val="000000"/>
          <w:sz w:val="24"/>
          <w:szCs w:val="24"/>
        </w:rPr>
        <w:t>.10</w:t>
      </w:r>
    </w:p>
    <w:p w:rsidR="007E55F9" w:rsidRPr="00981BFF" w:rsidRDefault="00310A92" w:rsidP="007E55F9">
      <w:pPr>
        <w:spacing w:line="480" w:lineRule="auto"/>
        <w:rPr>
          <w:rFonts w:ascii="Times New Roman" w:eastAsia="Times New Roman" w:hAnsi="Times New Roman" w:cs="Times New Roman"/>
          <w:b/>
          <w:bCs/>
          <w:color w:val="000000"/>
          <w:sz w:val="24"/>
          <w:szCs w:val="24"/>
        </w:rPr>
      </w:pPr>
      <w:r w:rsidRPr="00981BFF">
        <w:rPr>
          <w:rFonts w:ascii="Times New Roman" w:eastAsia="Times New Roman" w:hAnsi="Times New Roman" w:cs="Times New Roman"/>
          <w:b/>
          <w:bCs/>
          <w:color w:val="000000"/>
          <w:sz w:val="24"/>
          <w:szCs w:val="24"/>
        </w:rPr>
        <w:t>Total deductions for entire mortga</w:t>
      </w:r>
      <w:r>
        <w:rPr>
          <w:rFonts w:ascii="Times New Roman" w:eastAsia="Times New Roman" w:hAnsi="Times New Roman" w:cs="Times New Roman"/>
          <w:b/>
          <w:bCs/>
          <w:color w:val="000000"/>
          <w:sz w:val="24"/>
          <w:szCs w:val="24"/>
        </w:rPr>
        <w:t>ge period= $ 2</w:t>
      </w:r>
      <w:r w:rsidRPr="00981BFF">
        <w:rPr>
          <w:rFonts w:ascii="Times New Roman" w:eastAsia="Times New Roman" w:hAnsi="Times New Roman" w:cs="Times New Roman"/>
          <w:b/>
          <w:bCs/>
          <w:color w:val="000000"/>
          <w:sz w:val="24"/>
          <w:szCs w:val="24"/>
        </w:rPr>
        <w:t>,</w:t>
      </w:r>
      <w:r>
        <w:rPr>
          <w:rFonts w:ascii="Times New Roman" w:eastAsia="Times New Roman" w:hAnsi="Times New Roman" w:cs="Times New Roman"/>
          <w:b/>
          <w:bCs/>
          <w:color w:val="000000"/>
          <w:sz w:val="24"/>
          <w:szCs w:val="24"/>
        </w:rPr>
        <w:t>306,220</w:t>
      </w:r>
      <w:r w:rsidRPr="00981BFF">
        <w:rPr>
          <w:rFonts w:ascii="Times New Roman" w:eastAsia="Times New Roman" w:hAnsi="Times New Roman" w:cs="Times New Roman"/>
          <w:b/>
          <w:bCs/>
          <w:color w:val="000000"/>
          <w:sz w:val="24"/>
          <w:szCs w:val="24"/>
        </w:rPr>
        <w:t xml:space="preserve"> </w:t>
      </w:r>
    </w:p>
    <w:p w:rsidR="00723247" w:rsidRPr="00981BFF" w:rsidRDefault="00310A92" w:rsidP="00981BFF">
      <w:pPr>
        <w:spacing w:line="480" w:lineRule="auto"/>
        <w:rPr>
          <w:rFonts w:ascii="Times New Roman" w:eastAsia="Times New Roman" w:hAnsi="Times New Roman" w:cs="Times New Roman"/>
          <w:b/>
          <w:bCs/>
          <w:color w:val="000000"/>
          <w:sz w:val="24"/>
          <w:szCs w:val="24"/>
          <w:u w:val="single"/>
        </w:rPr>
      </w:pPr>
      <w:r w:rsidRPr="00981BFF">
        <w:rPr>
          <w:rFonts w:ascii="Times New Roman" w:eastAsia="Times New Roman" w:hAnsi="Times New Roman" w:cs="Times New Roman"/>
          <w:b/>
          <w:bCs/>
          <w:color w:val="000000"/>
          <w:sz w:val="24"/>
          <w:szCs w:val="24"/>
          <w:u w:val="single"/>
        </w:rPr>
        <w:t xml:space="preserve">Option 3 </w:t>
      </w:r>
    </w:p>
    <w:p w:rsidR="001D1EFF" w:rsidRPr="00981BFF" w:rsidRDefault="00310A92" w:rsidP="00981BFF">
      <w:pPr>
        <w:spacing w:line="480" w:lineRule="auto"/>
        <w:rPr>
          <w:rFonts w:ascii="Times New Roman" w:eastAsia="Times New Roman" w:hAnsi="Times New Roman" w:cs="Times New Roman"/>
          <w:bCs/>
          <w:color w:val="000000"/>
          <w:sz w:val="24"/>
          <w:szCs w:val="24"/>
        </w:rPr>
      </w:pPr>
      <w:r w:rsidRPr="00981BFF">
        <w:rPr>
          <w:rFonts w:ascii="Times New Roman" w:eastAsia="Times New Roman" w:hAnsi="Times New Roman" w:cs="Times New Roman"/>
          <w:bCs/>
          <w:color w:val="000000"/>
          <w:sz w:val="24"/>
          <w:szCs w:val="24"/>
        </w:rPr>
        <w:t>Using capital recovery P</w:t>
      </w:r>
      <w:r w:rsidRPr="00981BFF">
        <w:rPr>
          <w:rFonts w:ascii="Times New Roman" w:eastAsia="Times New Roman" w:hAnsi="Times New Roman" w:cs="Times New Roman"/>
          <w:bCs/>
          <w:color w:val="000000"/>
          <w:sz w:val="24"/>
          <w:szCs w:val="24"/>
        </w:rPr>
        <w:t xml:space="preserve"> to A</w:t>
      </w:r>
    </w:p>
    <w:p w:rsidR="00723247" w:rsidRPr="00981BFF" w:rsidRDefault="00310A92" w:rsidP="00981BFF">
      <w:pPr>
        <w:spacing w:line="480" w:lineRule="auto"/>
        <w:rPr>
          <w:rFonts w:ascii="Times New Roman" w:eastAsia="Times New Roman" w:hAnsi="Times New Roman" w:cs="Times New Roman"/>
          <w:color w:val="000000"/>
          <w:sz w:val="24"/>
          <w:szCs w:val="24"/>
        </w:rPr>
      </w:pPr>
      <w:r w:rsidRPr="00981BFF">
        <w:rPr>
          <w:rFonts w:ascii="Times New Roman" w:hAnsi="Times New Roman" w:cs="Times New Roman"/>
          <w:sz w:val="24"/>
          <w:szCs w:val="24"/>
        </w:rPr>
        <w:t xml:space="preserve">Therefore </w:t>
      </w:r>
      <m:oMath>
        <m:f>
          <m:fPr>
            <m:ctrlPr>
              <w:rPr>
                <w:rFonts w:ascii="Cambria Math" w:hAnsi="Cambria Math" w:cs="Times New Roman"/>
                <w:i/>
                <w:sz w:val="24"/>
                <w:szCs w:val="24"/>
              </w:rPr>
            </m:ctrlPr>
          </m:fPr>
          <m:num>
            <m:r>
              <w:rPr>
                <w:rFonts w:ascii="Cambria Math" w:hAnsi="Cambria Math" w:cs="Times New Roman"/>
                <w:sz w:val="24"/>
                <w:szCs w:val="24"/>
              </w:rPr>
              <m:t>i</m:t>
            </m:r>
            <m:r>
              <w:rPr>
                <w:rFonts w:ascii="Cambria Math" w:hAnsi="Cambria Math" w:cs="Times New Roman"/>
                <w:sz w:val="24"/>
                <w:szCs w:val="24"/>
              </w:rPr>
              <m:t>(1+</m:t>
            </m:r>
            <m:sSup>
              <m:sSupPr>
                <m:ctrlPr>
                  <w:rPr>
                    <w:rFonts w:ascii="Cambria Math" w:hAnsi="Cambria Math" w:cs="Times New Roman"/>
                    <w:i/>
                    <w:sz w:val="24"/>
                    <w:szCs w:val="24"/>
                  </w:rPr>
                </m:ctrlPr>
              </m:sSupPr>
              <m:e>
                <m:r>
                  <w:rPr>
                    <w:rFonts w:ascii="Cambria Math" w:hAnsi="Cambria Math" w:cs="Times New Roman"/>
                    <w:sz w:val="24"/>
                    <w:szCs w:val="24"/>
                  </w:rPr>
                  <m:t>i</m:t>
                </m:r>
                <m:r>
                  <w:rPr>
                    <w:rFonts w:ascii="Cambria Math" w:hAnsi="Cambria Math" w:cs="Times New Roman"/>
                    <w:sz w:val="24"/>
                    <w:szCs w:val="24"/>
                  </w:rPr>
                  <m:t>)</m:t>
                </m:r>
              </m:e>
              <m:sup>
                <m:r>
                  <w:rPr>
                    <w:rFonts w:ascii="Cambria Math" w:hAnsi="Cambria Math" w:cs="Times New Roman"/>
                    <w:sz w:val="24"/>
                    <w:szCs w:val="24"/>
                  </w:rPr>
                  <m:t>n</m:t>
                </m:r>
              </m:sup>
            </m:sSup>
          </m:num>
          <m:den>
            <m:r>
              <w:rPr>
                <w:rFonts w:ascii="Cambria Math" w:hAnsi="Cambria Math" w:cs="Times New Roman"/>
                <w:sz w:val="24"/>
                <w:szCs w:val="24"/>
              </w:rPr>
              <m:t xml:space="preserve">1+ </m:t>
            </m:r>
            <m:sSup>
              <m:sSupPr>
                <m:ctrlPr>
                  <w:rPr>
                    <w:rFonts w:ascii="Cambria Math" w:hAnsi="Cambria Math" w:cs="Times New Roman"/>
                    <w:i/>
                    <w:sz w:val="24"/>
                    <w:szCs w:val="24"/>
                  </w:rPr>
                </m:ctrlPr>
              </m:sSupPr>
              <m:e>
                <m:r>
                  <w:rPr>
                    <w:rFonts w:ascii="Cambria Math" w:hAnsi="Cambria Math" w:cs="Times New Roman"/>
                    <w:sz w:val="24"/>
                    <w:szCs w:val="24"/>
                  </w:rPr>
                  <m:t>i</m:t>
                </m:r>
              </m:e>
              <m:sup>
                <m:r>
                  <w:rPr>
                    <w:rFonts w:ascii="Cambria Math" w:hAnsi="Cambria Math" w:cs="Times New Roman"/>
                    <w:sz w:val="24"/>
                    <w:szCs w:val="24"/>
                  </w:rPr>
                  <m:t>n</m:t>
                </m:r>
                <m:r>
                  <w:rPr>
                    <w:rFonts w:ascii="Cambria Math" w:hAnsi="Cambria Math" w:cs="Times New Roman"/>
                    <w:sz w:val="24"/>
                    <w:szCs w:val="24"/>
                  </w:rPr>
                  <m:t xml:space="preserve"> </m:t>
                </m:r>
              </m:sup>
            </m:sSup>
            <m:r>
              <w:rPr>
                <w:rFonts w:ascii="Cambria Math" w:hAnsi="Cambria Math" w:cs="Times New Roman"/>
                <w:sz w:val="24"/>
                <w:szCs w:val="24"/>
              </w:rPr>
              <m:t>-</m:t>
            </m:r>
            <m:r>
              <w:rPr>
                <w:rFonts w:ascii="Cambria Math" w:hAnsi="Cambria Math" w:cs="Times New Roman"/>
                <w:sz w:val="24"/>
                <w:szCs w:val="24"/>
              </w:rPr>
              <m:t>1</m:t>
            </m:r>
          </m:den>
        </m:f>
      </m:oMath>
      <w:r w:rsidRPr="00981BFF">
        <w:rPr>
          <w:rFonts w:ascii="Times New Roman" w:eastAsiaTheme="minorEastAsia" w:hAnsi="Times New Roman" w:cs="Times New Roman"/>
          <w:sz w:val="24"/>
          <w:szCs w:val="24"/>
        </w:rPr>
        <w:t xml:space="preserve">   = </w:t>
      </w:r>
      <m:oMath>
        <m:f>
          <m:fPr>
            <m:ctrlPr>
              <w:rPr>
                <w:rFonts w:ascii="Cambria Math" w:hAnsi="Cambria Math" w:cs="Times New Roman"/>
                <w:i/>
                <w:sz w:val="24"/>
                <w:szCs w:val="24"/>
              </w:rPr>
            </m:ctrlPr>
          </m:fPr>
          <m:num>
            <m:r>
              <w:rPr>
                <w:rFonts w:ascii="Cambria Math" w:hAnsi="Cambria Math" w:cs="Times New Roman"/>
                <w:sz w:val="24"/>
                <w:szCs w:val="24"/>
              </w:rPr>
              <m:t>0.04(1+</m:t>
            </m:r>
            <m:sSup>
              <m:sSupPr>
                <m:ctrlPr>
                  <w:rPr>
                    <w:rFonts w:ascii="Cambria Math" w:hAnsi="Cambria Math" w:cs="Times New Roman"/>
                    <w:i/>
                    <w:sz w:val="24"/>
                    <w:szCs w:val="24"/>
                  </w:rPr>
                </m:ctrlPr>
              </m:sSupPr>
              <m:e>
                <m:r>
                  <w:rPr>
                    <w:rFonts w:ascii="Cambria Math" w:hAnsi="Cambria Math" w:cs="Times New Roman"/>
                    <w:sz w:val="24"/>
                    <w:szCs w:val="24"/>
                  </w:rPr>
                  <m:t>0.04)</m:t>
                </m:r>
              </m:e>
              <m:sup>
                <m:r>
                  <w:rPr>
                    <w:rFonts w:ascii="Cambria Math" w:hAnsi="Cambria Math" w:cs="Times New Roman"/>
                    <w:sz w:val="24"/>
                    <w:szCs w:val="24"/>
                  </w:rPr>
                  <m:t>15</m:t>
                </m:r>
              </m:sup>
            </m:sSup>
          </m:num>
          <m:den>
            <m:r>
              <w:rPr>
                <w:rFonts w:ascii="Cambria Math" w:hAnsi="Cambria Math" w:cs="Times New Roman"/>
                <w:sz w:val="24"/>
                <w:szCs w:val="24"/>
              </w:rPr>
              <m:t xml:space="preserve">(1+ </m:t>
            </m:r>
            <m:sSup>
              <m:sSupPr>
                <m:ctrlPr>
                  <w:rPr>
                    <w:rFonts w:ascii="Cambria Math" w:hAnsi="Cambria Math" w:cs="Times New Roman"/>
                    <w:i/>
                    <w:sz w:val="24"/>
                    <w:szCs w:val="24"/>
                  </w:rPr>
                </m:ctrlPr>
              </m:sSupPr>
              <m:e>
                <m:r>
                  <w:rPr>
                    <w:rFonts w:ascii="Cambria Math" w:hAnsi="Cambria Math" w:cs="Times New Roman"/>
                    <w:sz w:val="24"/>
                    <w:szCs w:val="24"/>
                  </w:rPr>
                  <m:t>0.04)</m:t>
                </m:r>
              </m:e>
              <m:sup>
                <m:r>
                  <w:rPr>
                    <w:rFonts w:ascii="Cambria Math" w:hAnsi="Cambria Math" w:cs="Times New Roman"/>
                    <w:sz w:val="24"/>
                    <w:szCs w:val="24"/>
                  </w:rPr>
                  <m:t>15</m:t>
                </m:r>
              </m:sup>
            </m:sSup>
            <m:r>
              <w:rPr>
                <w:rFonts w:ascii="Cambria Math" w:hAnsi="Cambria Math" w:cs="Times New Roman"/>
                <w:sz w:val="24"/>
                <w:szCs w:val="24"/>
              </w:rPr>
              <m:t>-</m:t>
            </m:r>
            <m:r>
              <w:rPr>
                <w:rFonts w:ascii="Cambria Math" w:hAnsi="Cambria Math" w:cs="Times New Roman"/>
                <w:sz w:val="24"/>
                <w:szCs w:val="24"/>
              </w:rPr>
              <m:t>1</m:t>
            </m:r>
          </m:den>
        </m:f>
      </m:oMath>
      <w:r w:rsidRPr="00981BFF">
        <w:rPr>
          <w:rFonts w:ascii="Times New Roman" w:eastAsiaTheme="minorEastAsia" w:hAnsi="Times New Roman" w:cs="Times New Roman"/>
          <w:sz w:val="24"/>
          <w:szCs w:val="24"/>
        </w:rPr>
        <w:t xml:space="preserve">   =</w:t>
      </w:r>
      <w:r w:rsidRPr="00981BFF">
        <w:rPr>
          <w:rFonts w:ascii="Times New Roman" w:eastAsia="Times New Roman" w:hAnsi="Times New Roman" w:cs="Times New Roman"/>
          <w:color w:val="000000"/>
          <w:sz w:val="24"/>
          <w:szCs w:val="24"/>
        </w:rPr>
        <w:t xml:space="preserve"> 0.08994 </w:t>
      </w:r>
    </w:p>
    <w:p w:rsidR="00723247" w:rsidRPr="00981BFF" w:rsidRDefault="00310A92" w:rsidP="00981BFF">
      <w:pPr>
        <w:spacing w:line="480" w:lineRule="auto"/>
        <w:rPr>
          <w:rFonts w:ascii="Times New Roman" w:eastAsia="Times New Roman" w:hAnsi="Times New Roman" w:cs="Times New Roman"/>
          <w:color w:val="000000"/>
          <w:sz w:val="24"/>
          <w:szCs w:val="24"/>
        </w:rPr>
      </w:pPr>
      <w:r w:rsidRPr="00981BFF">
        <w:rPr>
          <w:rFonts w:ascii="Times New Roman" w:eastAsiaTheme="minorEastAsia" w:hAnsi="Times New Roman" w:cs="Times New Roman"/>
          <w:sz w:val="24"/>
          <w:szCs w:val="24"/>
        </w:rPr>
        <w:t xml:space="preserve">And (A/P, i%, n) = 480,000 * </w:t>
      </w:r>
      <w:r w:rsidR="0058795E" w:rsidRPr="00981BFF">
        <w:rPr>
          <w:rFonts w:ascii="Times New Roman" w:eastAsiaTheme="minorEastAsia" w:hAnsi="Times New Roman" w:cs="Times New Roman"/>
          <w:sz w:val="24"/>
          <w:szCs w:val="24"/>
        </w:rPr>
        <w:t>0.08994</w:t>
      </w:r>
      <w:r w:rsidRPr="00981BFF">
        <w:rPr>
          <w:rFonts w:ascii="Times New Roman" w:eastAsiaTheme="minorEastAsia" w:hAnsi="Times New Roman" w:cs="Times New Roman"/>
          <w:sz w:val="24"/>
          <w:szCs w:val="24"/>
        </w:rPr>
        <w:t xml:space="preserve"> =</w:t>
      </w:r>
      <w:r w:rsidR="0058795E" w:rsidRPr="00981BFF">
        <w:rPr>
          <w:rFonts w:ascii="Times New Roman" w:eastAsia="Times New Roman" w:hAnsi="Times New Roman" w:cs="Times New Roman"/>
          <w:b/>
          <w:bCs/>
          <w:color w:val="000000"/>
          <w:sz w:val="24"/>
          <w:szCs w:val="24"/>
        </w:rPr>
        <w:t xml:space="preserve"> </w:t>
      </w:r>
      <w:r w:rsidR="0058795E" w:rsidRPr="00981BFF">
        <w:rPr>
          <w:rFonts w:ascii="Times New Roman" w:eastAsia="Times New Roman" w:hAnsi="Times New Roman" w:cs="Times New Roman"/>
          <w:bCs/>
          <w:color w:val="000000"/>
          <w:sz w:val="24"/>
          <w:szCs w:val="24"/>
        </w:rPr>
        <w:t>$</w:t>
      </w:r>
      <w:r w:rsidR="0058795E" w:rsidRPr="00981BFF">
        <w:rPr>
          <w:rFonts w:ascii="Times New Roman" w:eastAsia="Times New Roman" w:hAnsi="Times New Roman" w:cs="Times New Roman"/>
          <w:color w:val="000000"/>
          <w:sz w:val="24"/>
          <w:szCs w:val="24"/>
        </w:rPr>
        <w:t>43,171 p</w:t>
      </w:r>
      <w:r w:rsidR="0058795E" w:rsidRPr="00981BFF">
        <w:rPr>
          <w:rFonts w:ascii="Times New Roman" w:eastAsiaTheme="minorEastAsia" w:hAnsi="Times New Roman" w:cs="Times New Roman"/>
          <w:sz w:val="24"/>
          <w:szCs w:val="24"/>
        </w:rPr>
        <w:t>er</w:t>
      </w:r>
      <w:r w:rsidRPr="00981BFF">
        <w:rPr>
          <w:rFonts w:ascii="Times New Roman" w:eastAsiaTheme="minorEastAsia" w:hAnsi="Times New Roman" w:cs="Times New Roman"/>
          <w:sz w:val="24"/>
          <w:szCs w:val="24"/>
        </w:rPr>
        <w:t xml:space="preserve"> year.</w:t>
      </w:r>
    </w:p>
    <w:p w:rsidR="00723247" w:rsidRPr="00981BFF" w:rsidRDefault="00310A92" w:rsidP="00981BFF">
      <w:pPr>
        <w:spacing w:line="480" w:lineRule="auto"/>
        <w:rPr>
          <w:rFonts w:ascii="Times New Roman" w:eastAsiaTheme="minorEastAsia" w:hAnsi="Times New Roman" w:cs="Times New Roman"/>
          <w:sz w:val="24"/>
          <w:szCs w:val="24"/>
        </w:rPr>
      </w:pPr>
      <w:r w:rsidRPr="00981BFF">
        <w:rPr>
          <w:rFonts w:ascii="Times New Roman" w:eastAsiaTheme="minorEastAsia" w:hAnsi="Times New Roman" w:cs="Times New Roman"/>
          <w:sz w:val="24"/>
          <w:szCs w:val="24"/>
        </w:rPr>
        <w:t>Taxes: = $ 65</w:t>
      </w:r>
      <w:r w:rsidR="007E55F9">
        <w:rPr>
          <w:rFonts w:ascii="Times New Roman" w:eastAsiaTheme="minorEastAsia" w:hAnsi="Times New Roman" w:cs="Times New Roman"/>
          <w:sz w:val="24"/>
          <w:szCs w:val="24"/>
        </w:rPr>
        <w:t>,</w:t>
      </w:r>
      <w:r w:rsidRPr="00981BFF">
        <w:rPr>
          <w:rFonts w:ascii="Times New Roman" w:eastAsiaTheme="minorEastAsia" w:hAnsi="Times New Roman" w:cs="Times New Roman"/>
          <w:sz w:val="24"/>
          <w:szCs w:val="24"/>
        </w:rPr>
        <w:t>814.10</w:t>
      </w:r>
    </w:p>
    <w:p w:rsidR="00723247" w:rsidRPr="00981BFF" w:rsidRDefault="00310A92" w:rsidP="00981BFF">
      <w:pPr>
        <w:spacing w:line="480" w:lineRule="auto"/>
        <w:rPr>
          <w:rFonts w:ascii="Times New Roman" w:eastAsia="Times New Roman" w:hAnsi="Times New Roman" w:cs="Times New Roman"/>
          <w:color w:val="000000"/>
          <w:sz w:val="24"/>
          <w:szCs w:val="24"/>
        </w:rPr>
      </w:pPr>
      <w:r w:rsidRPr="00981BFF">
        <w:rPr>
          <w:rFonts w:ascii="Times New Roman" w:eastAsia="Times New Roman" w:hAnsi="Times New Roman" w:cs="Times New Roman"/>
          <w:color w:val="000000"/>
          <w:sz w:val="24"/>
          <w:szCs w:val="24"/>
        </w:rPr>
        <w:lastRenderedPageBreak/>
        <w:t xml:space="preserve">Other deductions (children) = 3 * 3500 = $ 10,500 </w:t>
      </w:r>
    </w:p>
    <w:p w:rsidR="00723247" w:rsidRPr="00981BFF" w:rsidRDefault="00310A92" w:rsidP="00981BFF">
      <w:pPr>
        <w:spacing w:line="480" w:lineRule="auto"/>
        <w:rPr>
          <w:rFonts w:ascii="Times New Roman" w:eastAsia="Times New Roman" w:hAnsi="Times New Roman" w:cs="Times New Roman"/>
          <w:color w:val="000000"/>
          <w:sz w:val="24"/>
          <w:szCs w:val="24"/>
        </w:rPr>
      </w:pPr>
      <w:r w:rsidRPr="00981BFF">
        <w:rPr>
          <w:rFonts w:ascii="Times New Roman" w:eastAsia="Times New Roman" w:hAnsi="Times New Roman" w:cs="Times New Roman"/>
          <w:color w:val="000000"/>
          <w:sz w:val="24"/>
          <w:szCs w:val="24"/>
        </w:rPr>
        <w:t>Escrows (annually) = 12* 1000= $12</w:t>
      </w:r>
      <w:r w:rsidR="007E55F9">
        <w:rPr>
          <w:rFonts w:ascii="Times New Roman" w:eastAsia="Times New Roman" w:hAnsi="Times New Roman" w:cs="Times New Roman"/>
          <w:color w:val="000000"/>
          <w:sz w:val="24"/>
          <w:szCs w:val="24"/>
        </w:rPr>
        <w:t>,</w:t>
      </w:r>
      <w:r w:rsidRPr="00981BFF">
        <w:rPr>
          <w:rFonts w:ascii="Times New Roman" w:eastAsia="Times New Roman" w:hAnsi="Times New Roman" w:cs="Times New Roman"/>
          <w:color w:val="000000"/>
          <w:sz w:val="24"/>
          <w:szCs w:val="24"/>
        </w:rPr>
        <w:t>000</w:t>
      </w:r>
    </w:p>
    <w:p w:rsidR="0058795E" w:rsidRDefault="00310A92" w:rsidP="00981BFF">
      <w:pPr>
        <w:spacing w:line="480" w:lineRule="auto"/>
        <w:rPr>
          <w:rFonts w:ascii="Times New Roman" w:eastAsia="Times New Roman" w:hAnsi="Times New Roman" w:cs="Times New Roman"/>
          <w:bCs/>
          <w:color w:val="000000"/>
          <w:sz w:val="24"/>
          <w:szCs w:val="24"/>
        </w:rPr>
      </w:pPr>
      <w:r w:rsidRPr="00981BFF">
        <w:rPr>
          <w:rFonts w:ascii="Times New Roman" w:eastAsia="Times New Roman" w:hAnsi="Times New Roman" w:cs="Times New Roman"/>
          <w:color w:val="000000"/>
          <w:sz w:val="24"/>
          <w:szCs w:val="24"/>
        </w:rPr>
        <w:t xml:space="preserve">Total </w:t>
      </w:r>
      <w:r w:rsidRPr="00981BFF">
        <w:rPr>
          <w:rFonts w:ascii="Times New Roman" w:eastAsia="Times New Roman" w:hAnsi="Times New Roman" w:cs="Times New Roman"/>
          <w:color w:val="000000"/>
          <w:sz w:val="24"/>
          <w:szCs w:val="24"/>
        </w:rPr>
        <w:t>deductions per year =</w:t>
      </w:r>
      <w:r w:rsidRPr="00981BFF">
        <w:rPr>
          <w:rFonts w:ascii="Times New Roman" w:eastAsia="Times New Roman" w:hAnsi="Times New Roman" w:cs="Times New Roman"/>
          <w:b/>
          <w:bCs/>
          <w:color w:val="000000"/>
          <w:sz w:val="24"/>
          <w:szCs w:val="24"/>
        </w:rPr>
        <w:t xml:space="preserve"> $ 131,485</w:t>
      </w:r>
      <w:r w:rsidRPr="00981BFF">
        <w:rPr>
          <w:rFonts w:ascii="Times New Roman" w:eastAsia="Times New Roman" w:hAnsi="Times New Roman" w:cs="Times New Roman"/>
          <w:bCs/>
          <w:color w:val="000000"/>
          <w:sz w:val="24"/>
          <w:szCs w:val="24"/>
        </w:rPr>
        <w:t xml:space="preserve"> </w:t>
      </w:r>
    </w:p>
    <w:p w:rsidR="007E55F9" w:rsidRPr="00981BFF" w:rsidRDefault="00310A92" w:rsidP="007E55F9">
      <w:pPr>
        <w:spacing w:line="480" w:lineRule="auto"/>
        <w:rPr>
          <w:rFonts w:ascii="Times New Roman" w:eastAsia="Times New Roman" w:hAnsi="Times New Roman" w:cs="Times New Roman"/>
          <w:b/>
          <w:bCs/>
          <w:color w:val="000000"/>
          <w:sz w:val="24"/>
          <w:szCs w:val="24"/>
        </w:rPr>
      </w:pPr>
      <w:r w:rsidRPr="00981BFF">
        <w:rPr>
          <w:rFonts w:ascii="Times New Roman" w:eastAsia="Times New Roman" w:hAnsi="Times New Roman" w:cs="Times New Roman"/>
          <w:b/>
          <w:bCs/>
          <w:color w:val="000000"/>
          <w:sz w:val="24"/>
          <w:szCs w:val="24"/>
        </w:rPr>
        <w:t>Total deductions for entire mortga</w:t>
      </w:r>
      <w:r>
        <w:rPr>
          <w:rFonts w:ascii="Times New Roman" w:eastAsia="Times New Roman" w:hAnsi="Times New Roman" w:cs="Times New Roman"/>
          <w:b/>
          <w:bCs/>
          <w:color w:val="000000"/>
          <w:sz w:val="24"/>
          <w:szCs w:val="24"/>
        </w:rPr>
        <w:t>ge period= $ 1</w:t>
      </w:r>
      <w:r w:rsidRPr="00981BFF">
        <w:rPr>
          <w:rFonts w:ascii="Times New Roman" w:eastAsia="Times New Roman" w:hAnsi="Times New Roman" w:cs="Times New Roman"/>
          <w:b/>
          <w:bCs/>
          <w:color w:val="000000"/>
          <w:sz w:val="24"/>
          <w:szCs w:val="24"/>
        </w:rPr>
        <w:t>,</w:t>
      </w:r>
      <w:r>
        <w:rPr>
          <w:rFonts w:ascii="Times New Roman" w:eastAsia="Times New Roman" w:hAnsi="Times New Roman" w:cs="Times New Roman"/>
          <w:b/>
          <w:bCs/>
          <w:color w:val="000000"/>
          <w:sz w:val="24"/>
          <w:szCs w:val="24"/>
        </w:rPr>
        <w:t>856,053</w:t>
      </w:r>
      <w:r w:rsidRPr="00981BFF">
        <w:rPr>
          <w:rFonts w:ascii="Times New Roman" w:eastAsia="Times New Roman" w:hAnsi="Times New Roman" w:cs="Times New Roman"/>
          <w:b/>
          <w:bCs/>
          <w:color w:val="000000"/>
          <w:sz w:val="24"/>
          <w:szCs w:val="24"/>
        </w:rPr>
        <w:t xml:space="preserve"> </w:t>
      </w:r>
    </w:p>
    <w:p w:rsidR="00723247" w:rsidRPr="00981BFF" w:rsidRDefault="00310A92" w:rsidP="00981BFF">
      <w:pPr>
        <w:spacing w:line="480" w:lineRule="auto"/>
        <w:rPr>
          <w:rFonts w:ascii="Times New Roman" w:eastAsia="Times New Roman" w:hAnsi="Times New Roman" w:cs="Times New Roman"/>
          <w:b/>
          <w:bCs/>
          <w:color w:val="000000"/>
          <w:sz w:val="24"/>
          <w:szCs w:val="24"/>
          <w:u w:val="single"/>
        </w:rPr>
      </w:pPr>
      <w:r w:rsidRPr="00981BFF">
        <w:rPr>
          <w:rFonts w:ascii="Times New Roman" w:eastAsia="Times New Roman" w:hAnsi="Times New Roman" w:cs="Times New Roman"/>
          <w:b/>
          <w:bCs/>
          <w:color w:val="000000"/>
          <w:sz w:val="24"/>
          <w:szCs w:val="24"/>
          <w:u w:val="single"/>
        </w:rPr>
        <w:t>Option 4</w:t>
      </w:r>
    </w:p>
    <w:p w:rsidR="001D1EFF" w:rsidRPr="00981BFF" w:rsidRDefault="00310A92" w:rsidP="00981BFF">
      <w:pPr>
        <w:spacing w:line="480" w:lineRule="auto"/>
        <w:rPr>
          <w:rFonts w:ascii="Times New Roman" w:eastAsia="Times New Roman" w:hAnsi="Times New Roman" w:cs="Times New Roman"/>
          <w:bCs/>
          <w:color w:val="000000"/>
          <w:sz w:val="24"/>
          <w:szCs w:val="24"/>
        </w:rPr>
      </w:pPr>
      <w:r w:rsidRPr="00981BFF">
        <w:rPr>
          <w:rFonts w:ascii="Times New Roman" w:eastAsia="Times New Roman" w:hAnsi="Times New Roman" w:cs="Times New Roman"/>
          <w:bCs/>
          <w:color w:val="000000"/>
          <w:sz w:val="24"/>
          <w:szCs w:val="24"/>
        </w:rPr>
        <w:t>Using capital recovery P to A</w:t>
      </w:r>
    </w:p>
    <w:p w:rsidR="001D1EFF" w:rsidRPr="00981BFF" w:rsidRDefault="00310A92" w:rsidP="00981BFF">
      <w:pPr>
        <w:spacing w:line="480" w:lineRule="auto"/>
        <w:rPr>
          <w:rFonts w:ascii="Times New Roman" w:eastAsia="Times New Roman" w:hAnsi="Times New Roman" w:cs="Times New Roman"/>
          <w:color w:val="000000"/>
          <w:sz w:val="24"/>
          <w:szCs w:val="24"/>
        </w:rPr>
      </w:pPr>
      <w:r w:rsidRPr="00981BFF">
        <w:rPr>
          <w:rFonts w:ascii="Times New Roman" w:hAnsi="Times New Roman" w:cs="Times New Roman"/>
          <w:sz w:val="24"/>
          <w:szCs w:val="24"/>
        </w:rPr>
        <w:t xml:space="preserve">Therefore </w:t>
      </w:r>
      <m:oMath>
        <m:f>
          <m:fPr>
            <m:ctrlPr>
              <w:rPr>
                <w:rFonts w:ascii="Cambria Math" w:hAnsi="Cambria Math" w:cs="Times New Roman"/>
                <w:i/>
                <w:sz w:val="24"/>
                <w:szCs w:val="24"/>
              </w:rPr>
            </m:ctrlPr>
          </m:fPr>
          <m:num>
            <m:r>
              <w:rPr>
                <w:rFonts w:ascii="Cambria Math" w:hAnsi="Cambria Math" w:cs="Times New Roman"/>
                <w:sz w:val="24"/>
                <w:szCs w:val="24"/>
              </w:rPr>
              <m:t>i</m:t>
            </m:r>
            <m:r>
              <w:rPr>
                <w:rFonts w:ascii="Cambria Math" w:hAnsi="Cambria Math" w:cs="Times New Roman"/>
                <w:sz w:val="24"/>
                <w:szCs w:val="24"/>
              </w:rPr>
              <m:t>(1+</m:t>
            </m:r>
            <m:sSup>
              <m:sSupPr>
                <m:ctrlPr>
                  <w:rPr>
                    <w:rFonts w:ascii="Cambria Math" w:hAnsi="Cambria Math" w:cs="Times New Roman"/>
                    <w:i/>
                    <w:sz w:val="24"/>
                    <w:szCs w:val="24"/>
                  </w:rPr>
                </m:ctrlPr>
              </m:sSupPr>
              <m:e>
                <m:r>
                  <w:rPr>
                    <w:rFonts w:ascii="Cambria Math" w:hAnsi="Cambria Math" w:cs="Times New Roman"/>
                    <w:sz w:val="24"/>
                    <w:szCs w:val="24"/>
                  </w:rPr>
                  <m:t>i</m:t>
                </m:r>
                <m:r>
                  <w:rPr>
                    <w:rFonts w:ascii="Cambria Math" w:hAnsi="Cambria Math" w:cs="Times New Roman"/>
                    <w:sz w:val="24"/>
                    <w:szCs w:val="24"/>
                  </w:rPr>
                  <m:t>)</m:t>
                </m:r>
              </m:e>
              <m:sup>
                <m:r>
                  <w:rPr>
                    <w:rFonts w:ascii="Cambria Math" w:hAnsi="Cambria Math" w:cs="Times New Roman"/>
                    <w:sz w:val="24"/>
                    <w:szCs w:val="24"/>
                  </w:rPr>
                  <m:t>n</m:t>
                </m:r>
              </m:sup>
            </m:sSup>
          </m:num>
          <m:den>
            <m:r>
              <w:rPr>
                <w:rFonts w:ascii="Cambria Math" w:hAnsi="Cambria Math" w:cs="Times New Roman"/>
                <w:sz w:val="24"/>
                <w:szCs w:val="24"/>
              </w:rPr>
              <m:t xml:space="preserve">1+ </m:t>
            </m:r>
            <m:sSup>
              <m:sSupPr>
                <m:ctrlPr>
                  <w:rPr>
                    <w:rFonts w:ascii="Cambria Math" w:hAnsi="Cambria Math" w:cs="Times New Roman"/>
                    <w:i/>
                    <w:sz w:val="24"/>
                    <w:szCs w:val="24"/>
                  </w:rPr>
                </m:ctrlPr>
              </m:sSupPr>
              <m:e>
                <m:r>
                  <w:rPr>
                    <w:rFonts w:ascii="Cambria Math" w:hAnsi="Cambria Math" w:cs="Times New Roman"/>
                    <w:sz w:val="24"/>
                    <w:szCs w:val="24"/>
                  </w:rPr>
                  <m:t>i</m:t>
                </m:r>
              </m:e>
              <m:sup>
                <m:r>
                  <w:rPr>
                    <w:rFonts w:ascii="Cambria Math" w:hAnsi="Cambria Math" w:cs="Times New Roman"/>
                    <w:sz w:val="24"/>
                    <w:szCs w:val="24"/>
                  </w:rPr>
                  <m:t>n</m:t>
                </m:r>
                <m:r>
                  <w:rPr>
                    <w:rFonts w:ascii="Cambria Math" w:hAnsi="Cambria Math" w:cs="Times New Roman"/>
                    <w:sz w:val="24"/>
                    <w:szCs w:val="24"/>
                  </w:rPr>
                  <m:t xml:space="preserve"> </m:t>
                </m:r>
              </m:sup>
            </m:sSup>
            <m:r>
              <w:rPr>
                <w:rFonts w:ascii="Cambria Math" w:hAnsi="Cambria Math" w:cs="Times New Roman"/>
                <w:sz w:val="24"/>
                <w:szCs w:val="24"/>
              </w:rPr>
              <m:t>-</m:t>
            </m:r>
            <m:r>
              <w:rPr>
                <w:rFonts w:ascii="Cambria Math" w:hAnsi="Cambria Math" w:cs="Times New Roman"/>
                <w:sz w:val="24"/>
                <w:szCs w:val="24"/>
              </w:rPr>
              <m:t>1</m:t>
            </m:r>
          </m:den>
        </m:f>
      </m:oMath>
      <w:r w:rsidRPr="00981BFF">
        <w:rPr>
          <w:rFonts w:ascii="Times New Roman" w:eastAsiaTheme="minorEastAsia" w:hAnsi="Times New Roman" w:cs="Times New Roman"/>
          <w:sz w:val="24"/>
          <w:szCs w:val="24"/>
        </w:rPr>
        <w:t xml:space="preserve">   = </w:t>
      </w:r>
      <m:oMath>
        <m:f>
          <m:fPr>
            <m:ctrlPr>
              <w:rPr>
                <w:rFonts w:ascii="Cambria Math" w:hAnsi="Cambria Math" w:cs="Times New Roman"/>
                <w:i/>
                <w:sz w:val="24"/>
                <w:szCs w:val="24"/>
              </w:rPr>
            </m:ctrlPr>
          </m:fPr>
          <m:num>
            <m:r>
              <w:rPr>
                <w:rFonts w:ascii="Cambria Math" w:hAnsi="Cambria Math" w:cs="Times New Roman"/>
                <w:sz w:val="24"/>
                <w:szCs w:val="24"/>
              </w:rPr>
              <m:t>0.035(1+</m:t>
            </m:r>
            <m:sSup>
              <m:sSupPr>
                <m:ctrlPr>
                  <w:rPr>
                    <w:rFonts w:ascii="Cambria Math" w:hAnsi="Cambria Math" w:cs="Times New Roman"/>
                    <w:i/>
                    <w:sz w:val="24"/>
                    <w:szCs w:val="24"/>
                  </w:rPr>
                </m:ctrlPr>
              </m:sSupPr>
              <m:e>
                <m:r>
                  <w:rPr>
                    <w:rFonts w:ascii="Cambria Math" w:hAnsi="Cambria Math" w:cs="Times New Roman"/>
                    <w:sz w:val="24"/>
                    <w:szCs w:val="24"/>
                  </w:rPr>
                  <m:t>0.035)</m:t>
                </m:r>
              </m:e>
              <m:sup>
                <m:r>
                  <w:rPr>
                    <w:rFonts w:ascii="Cambria Math" w:hAnsi="Cambria Math" w:cs="Times New Roman"/>
                    <w:sz w:val="24"/>
                    <w:szCs w:val="24"/>
                  </w:rPr>
                  <m:t>10</m:t>
                </m:r>
              </m:sup>
            </m:sSup>
          </m:num>
          <m:den>
            <m:r>
              <w:rPr>
                <w:rFonts w:ascii="Cambria Math" w:hAnsi="Cambria Math" w:cs="Times New Roman"/>
                <w:sz w:val="24"/>
                <w:szCs w:val="24"/>
              </w:rPr>
              <m:t xml:space="preserve">(1+ </m:t>
            </m:r>
            <m:sSup>
              <m:sSupPr>
                <m:ctrlPr>
                  <w:rPr>
                    <w:rFonts w:ascii="Cambria Math" w:hAnsi="Cambria Math" w:cs="Times New Roman"/>
                    <w:i/>
                    <w:sz w:val="24"/>
                    <w:szCs w:val="24"/>
                  </w:rPr>
                </m:ctrlPr>
              </m:sSupPr>
              <m:e>
                <m:r>
                  <w:rPr>
                    <w:rFonts w:ascii="Cambria Math" w:hAnsi="Cambria Math" w:cs="Times New Roman"/>
                    <w:sz w:val="24"/>
                    <w:szCs w:val="24"/>
                  </w:rPr>
                  <m:t>0.035)</m:t>
                </m:r>
              </m:e>
              <m:sup>
                <m:r>
                  <w:rPr>
                    <w:rFonts w:ascii="Cambria Math" w:hAnsi="Cambria Math" w:cs="Times New Roman"/>
                    <w:sz w:val="24"/>
                    <w:szCs w:val="24"/>
                  </w:rPr>
                  <m:t>10</m:t>
                </m:r>
              </m:sup>
            </m:sSup>
            <m:r>
              <w:rPr>
                <w:rFonts w:ascii="Cambria Math" w:hAnsi="Cambria Math" w:cs="Times New Roman"/>
                <w:sz w:val="24"/>
                <w:szCs w:val="24"/>
              </w:rPr>
              <m:t>-</m:t>
            </m:r>
            <m:r>
              <w:rPr>
                <w:rFonts w:ascii="Cambria Math" w:hAnsi="Cambria Math" w:cs="Times New Roman"/>
                <w:sz w:val="24"/>
                <w:szCs w:val="24"/>
              </w:rPr>
              <m:t>1</m:t>
            </m:r>
          </m:den>
        </m:f>
      </m:oMath>
      <w:r w:rsidRPr="00981BFF">
        <w:rPr>
          <w:rFonts w:ascii="Times New Roman" w:eastAsiaTheme="minorEastAsia" w:hAnsi="Times New Roman" w:cs="Times New Roman"/>
          <w:sz w:val="24"/>
          <w:szCs w:val="24"/>
        </w:rPr>
        <w:t xml:space="preserve">   =</w:t>
      </w:r>
      <w:r w:rsidRPr="00981BFF">
        <w:rPr>
          <w:rFonts w:ascii="Times New Roman" w:eastAsia="Times New Roman" w:hAnsi="Times New Roman" w:cs="Times New Roman"/>
          <w:color w:val="000000"/>
          <w:sz w:val="24"/>
          <w:szCs w:val="24"/>
        </w:rPr>
        <w:t xml:space="preserve"> </w:t>
      </w:r>
      <w:r w:rsidR="007A17E5" w:rsidRPr="00981BFF">
        <w:rPr>
          <w:rFonts w:ascii="Times New Roman" w:eastAsia="Times New Roman" w:hAnsi="Times New Roman" w:cs="Times New Roman"/>
          <w:color w:val="000000"/>
          <w:sz w:val="24"/>
          <w:szCs w:val="24"/>
        </w:rPr>
        <w:t>0.120241</w:t>
      </w:r>
    </w:p>
    <w:p w:rsidR="001D1EFF" w:rsidRPr="00981BFF" w:rsidRDefault="00310A92" w:rsidP="00981BFF">
      <w:pPr>
        <w:spacing w:line="480" w:lineRule="auto"/>
        <w:rPr>
          <w:rFonts w:ascii="Times New Roman" w:eastAsia="Times New Roman" w:hAnsi="Times New Roman" w:cs="Times New Roman"/>
          <w:color w:val="000000"/>
          <w:sz w:val="24"/>
          <w:szCs w:val="24"/>
        </w:rPr>
      </w:pPr>
      <w:r w:rsidRPr="00981BFF">
        <w:rPr>
          <w:rFonts w:ascii="Times New Roman" w:eastAsiaTheme="minorEastAsia" w:hAnsi="Times New Roman" w:cs="Times New Roman"/>
          <w:sz w:val="24"/>
          <w:szCs w:val="24"/>
        </w:rPr>
        <w:t xml:space="preserve">And (A/P, i%, n) = 480,000 * </w:t>
      </w:r>
      <w:r w:rsidR="007A17E5" w:rsidRPr="00981BFF">
        <w:rPr>
          <w:rFonts w:ascii="Times New Roman" w:eastAsiaTheme="minorEastAsia" w:hAnsi="Times New Roman" w:cs="Times New Roman"/>
          <w:sz w:val="24"/>
          <w:szCs w:val="24"/>
        </w:rPr>
        <w:t>0.120239</w:t>
      </w:r>
      <w:r w:rsidRPr="00981BFF">
        <w:rPr>
          <w:rFonts w:ascii="Times New Roman" w:eastAsiaTheme="minorEastAsia" w:hAnsi="Times New Roman" w:cs="Times New Roman"/>
          <w:sz w:val="24"/>
          <w:szCs w:val="24"/>
        </w:rPr>
        <w:t xml:space="preserve"> =</w:t>
      </w:r>
      <w:r w:rsidRPr="00981BFF">
        <w:rPr>
          <w:rFonts w:ascii="Times New Roman" w:eastAsia="Times New Roman" w:hAnsi="Times New Roman" w:cs="Times New Roman"/>
          <w:b/>
          <w:bCs/>
          <w:color w:val="000000"/>
          <w:sz w:val="24"/>
          <w:szCs w:val="24"/>
        </w:rPr>
        <w:t xml:space="preserve"> </w:t>
      </w:r>
      <w:r w:rsidR="007A17E5" w:rsidRPr="00981BFF">
        <w:rPr>
          <w:rFonts w:ascii="Times New Roman" w:eastAsia="Times New Roman" w:hAnsi="Times New Roman" w:cs="Times New Roman"/>
          <w:bCs/>
          <w:color w:val="000000"/>
          <w:sz w:val="24"/>
          <w:szCs w:val="24"/>
        </w:rPr>
        <w:t>$</w:t>
      </w:r>
      <w:r w:rsidR="007A17E5" w:rsidRPr="00981BFF">
        <w:rPr>
          <w:rFonts w:ascii="Times New Roman" w:eastAsia="Times New Roman" w:hAnsi="Times New Roman" w:cs="Times New Roman"/>
          <w:color w:val="000000"/>
          <w:sz w:val="24"/>
          <w:szCs w:val="24"/>
        </w:rPr>
        <w:t xml:space="preserve">57,715 </w:t>
      </w:r>
      <w:r w:rsidRPr="00981BFF">
        <w:rPr>
          <w:rFonts w:ascii="Times New Roman" w:eastAsia="Times New Roman" w:hAnsi="Times New Roman" w:cs="Times New Roman"/>
          <w:color w:val="000000"/>
          <w:sz w:val="24"/>
          <w:szCs w:val="24"/>
        </w:rPr>
        <w:t>p</w:t>
      </w:r>
      <w:r w:rsidRPr="00981BFF">
        <w:rPr>
          <w:rFonts w:ascii="Times New Roman" w:eastAsiaTheme="minorEastAsia" w:hAnsi="Times New Roman" w:cs="Times New Roman"/>
          <w:sz w:val="24"/>
          <w:szCs w:val="24"/>
        </w:rPr>
        <w:t>er year.</w:t>
      </w:r>
    </w:p>
    <w:p w:rsidR="001D1EFF" w:rsidRPr="00981BFF" w:rsidRDefault="00310A92" w:rsidP="00981BFF">
      <w:pPr>
        <w:spacing w:line="480" w:lineRule="auto"/>
        <w:rPr>
          <w:rFonts w:ascii="Times New Roman" w:eastAsiaTheme="minorEastAsia" w:hAnsi="Times New Roman" w:cs="Times New Roman"/>
          <w:sz w:val="24"/>
          <w:szCs w:val="24"/>
        </w:rPr>
      </w:pPr>
      <w:r w:rsidRPr="00981BFF">
        <w:rPr>
          <w:rFonts w:ascii="Times New Roman" w:eastAsiaTheme="minorEastAsia" w:hAnsi="Times New Roman" w:cs="Times New Roman"/>
          <w:sz w:val="24"/>
          <w:szCs w:val="24"/>
        </w:rPr>
        <w:t>Taxes: = $ 65814.10</w:t>
      </w:r>
    </w:p>
    <w:p w:rsidR="001D1EFF" w:rsidRPr="00981BFF" w:rsidRDefault="00310A92" w:rsidP="00981BFF">
      <w:pPr>
        <w:spacing w:line="480" w:lineRule="auto"/>
        <w:rPr>
          <w:rFonts w:ascii="Times New Roman" w:eastAsia="Times New Roman" w:hAnsi="Times New Roman" w:cs="Times New Roman"/>
          <w:color w:val="000000"/>
          <w:sz w:val="24"/>
          <w:szCs w:val="24"/>
        </w:rPr>
      </w:pPr>
      <w:r w:rsidRPr="00981BFF">
        <w:rPr>
          <w:rFonts w:ascii="Times New Roman" w:eastAsia="Times New Roman" w:hAnsi="Times New Roman" w:cs="Times New Roman"/>
          <w:color w:val="000000"/>
          <w:sz w:val="24"/>
          <w:szCs w:val="24"/>
        </w:rPr>
        <w:t xml:space="preserve">Other deductions (children) = 3 * 3500 = $ 10,500 </w:t>
      </w:r>
    </w:p>
    <w:p w:rsidR="001D1EFF" w:rsidRPr="00981BFF" w:rsidRDefault="00310A92" w:rsidP="00981BFF">
      <w:pPr>
        <w:spacing w:line="480" w:lineRule="auto"/>
        <w:rPr>
          <w:rFonts w:ascii="Times New Roman" w:eastAsia="Times New Roman" w:hAnsi="Times New Roman" w:cs="Times New Roman"/>
          <w:color w:val="000000"/>
          <w:sz w:val="24"/>
          <w:szCs w:val="24"/>
        </w:rPr>
      </w:pPr>
      <w:r w:rsidRPr="00981BFF">
        <w:rPr>
          <w:rFonts w:ascii="Times New Roman" w:eastAsia="Times New Roman" w:hAnsi="Times New Roman" w:cs="Times New Roman"/>
          <w:color w:val="000000"/>
          <w:sz w:val="24"/>
          <w:szCs w:val="24"/>
        </w:rPr>
        <w:t>Escrows (annually) = 12* 1000= $12000</w:t>
      </w:r>
    </w:p>
    <w:p w:rsidR="007A17E5" w:rsidRPr="00981BFF" w:rsidRDefault="00310A92" w:rsidP="00981BFF">
      <w:pPr>
        <w:spacing w:line="480" w:lineRule="auto"/>
        <w:rPr>
          <w:rFonts w:ascii="Times New Roman" w:eastAsia="Times New Roman" w:hAnsi="Times New Roman" w:cs="Times New Roman"/>
          <w:b/>
          <w:bCs/>
          <w:color w:val="000000"/>
          <w:sz w:val="24"/>
          <w:szCs w:val="24"/>
        </w:rPr>
      </w:pPr>
      <w:r w:rsidRPr="00981BFF">
        <w:rPr>
          <w:rFonts w:ascii="Times New Roman" w:eastAsia="Times New Roman" w:hAnsi="Times New Roman" w:cs="Times New Roman"/>
          <w:color w:val="000000"/>
          <w:sz w:val="24"/>
          <w:szCs w:val="24"/>
        </w:rPr>
        <w:t>Total deductions per year =</w:t>
      </w:r>
      <w:r w:rsidRPr="00981BFF">
        <w:rPr>
          <w:rFonts w:ascii="Times New Roman" w:eastAsia="Times New Roman" w:hAnsi="Times New Roman" w:cs="Times New Roman"/>
          <w:b/>
          <w:bCs/>
          <w:color w:val="000000"/>
          <w:sz w:val="24"/>
          <w:szCs w:val="24"/>
        </w:rPr>
        <w:t xml:space="preserve"> $ 146,029 </w:t>
      </w:r>
    </w:p>
    <w:p w:rsidR="007E55F9" w:rsidRPr="00981BFF" w:rsidRDefault="00310A92" w:rsidP="007E55F9">
      <w:pPr>
        <w:spacing w:line="480" w:lineRule="auto"/>
        <w:rPr>
          <w:rFonts w:ascii="Times New Roman" w:eastAsia="Times New Roman" w:hAnsi="Times New Roman" w:cs="Times New Roman"/>
          <w:b/>
          <w:bCs/>
          <w:color w:val="000000"/>
          <w:sz w:val="24"/>
          <w:szCs w:val="24"/>
        </w:rPr>
      </w:pPr>
      <w:r w:rsidRPr="00981BFF">
        <w:rPr>
          <w:rFonts w:ascii="Times New Roman" w:eastAsia="Times New Roman" w:hAnsi="Times New Roman" w:cs="Times New Roman"/>
          <w:bCs/>
          <w:color w:val="000000"/>
          <w:sz w:val="24"/>
          <w:szCs w:val="24"/>
        </w:rPr>
        <w:t xml:space="preserve"> </w:t>
      </w:r>
      <w:r w:rsidRPr="00981BFF">
        <w:rPr>
          <w:rFonts w:ascii="Times New Roman" w:eastAsia="Times New Roman" w:hAnsi="Times New Roman" w:cs="Times New Roman"/>
          <w:b/>
          <w:bCs/>
          <w:color w:val="000000"/>
          <w:sz w:val="24"/>
          <w:szCs w:val="24"/>
        </w:rPr>
        <w:t>Total deductions for entire mortga</w:t>
      </w:r>
      <w:r>
        <w:rPr>
          <w:rFonts w:ascii="Times New Roman" w:eastAsia="Times New Roman" w:hAnsi="Times New Roman" w:cs="Times New Roman"/>
          <w:b/>
          <w:bCs/>
          <w:color w:val="000000"/>
          <w:sz w:val="24"/>
          <w:szCs w:val="24"/>
        </w:rPr>
        <w:t>ge period= $ 1,426,137</w:t>
      </w:r>
    </w:p>
    <w:p w:rsidR="0058795E" w:rsidRPr="00981BFF" w:rsidRDefault="00310A92" w:rsidP="00981BFF">
      <w:pPr>
        <w:spacing w:line="480" w:lineRule="auto"/>
        <w:rPr>
          <w:rFonts w:ascii="Times New Roman" w:eastAsia="Times New Roman" w:hAnsi="Times New Roman" w:cs="Times New Roman"/>
          <w:b/>
          <w:bCs/>
          <w:color w:val="000000"/>
          <w:sz w:val="24"/>
          <w:szCs w:val="24"/>
          <w:u w:val="single"/>
        </w:rPr>
      </w:pPr>
      <w:r w:rsidRPr="00981BFF">
        <w:rPr>
          <w:rFonts w:ascii="Times New Roman" w:eastAsia="Times New Roman" w:hAnsi="Times New Roman" w:cs="Times New Roman"/>
          <w:b/>
          <w:bCs/>
          <w:color w:val="000000"/>
          <w:sz w:val="24"/>
          <w:szCs w:val="24"/>
          <w:u w:val="single"/>
        </w:rPr>
        <w:t>Option 5</w:t>
      </w:r>
    </w:p>
    <w:p w:rsidR="002727FA" w:rsidRPr="00981BFF" w:rsidRDefault="00310A92" w:rsidP="00981BFF">
      <w:pPr>
        <w:spacing w:line="480" w:lineRule="auto"/>
        <w:rPr>
          <w:rFonts w:ascii="Times New Roman" w:eastAsia="Times New Roman" w:hAnsi="Times New Roman" w:cs="Times New Roman"/>
          <w:bCs/>
          <w:color w:val="000000"/>
          <w:sz w:val="24"/>
          <w:szCs w:val="24"/>
        </w:rPr>
      </w:pPr>
      <w:r w:rsidRPr="00981BFF">
        <w:rPr>
          <w:rFonts w:ascii="Times New Roman" w:eastAsia="Times New Roman" w:hAnsi="Times New Roman" w:cs="Times New Roman"/>
          <w:bCs/>
          <w:color w:val="000000"/>
          <w:sz w:val="24"/>
          <w:szCs w:val="24"/>
        </w:rPr>
        <w:t xml:space="preserve">From the loan </w:t>
      </w:r>
      <w:r w:rsidR="00772652" w:rsidRPr="00981BFF">
        <w:rPr>
          <w:rFonts w:ascii="Times New Roman" w:eastAsia="Times New Roman" w:hAnsi="Times New Roman" w:cs="Times New Roman"/>
          <w:bCs/>
          <w:color w:val="000000"/>
          <w:sz w:val="24"/>
          <w:szCs w:val="24"/>
        </w:rPr>
        <w:t>spread</w:t>
      </w:r>
      <w:r w:rsidRPr="00981BFF">
        <w:rPr>
          <w:rFonts w:ascii="Times New Roman" w:eastAsia="Times New Roman" w:hAnsi="Times New Roman" w:cs="Times New Roman"/>
          <w:bCs/>
          <w:color w:val="000000"/>
          <w:sz w:val="24"/>
          <w:szCs w:val="24"/>
        </w:rPr>
        <w:t xml:space="preserve"> sheet template, the total loan repayment = </w:t>
      </w:r>
      <w:r w:rsidR="00772652" w:rsidRPr="00981BFF">
        <w:rPr>
          <w:rFonts w:ascii="Times New Roman" w:eastAsia="Times New Roman" w:hAnsi="Times New Roman" w:cs="Times New Roman"/>
          <w:bCs/>
          <w:color w:val="000000"/>
          <w:sz w:val="24"/>
          <w:szCs w:val="24"/>
        </w:rPr>
        <w:t xml:space="preserve">$ </w:t>
      </w:r>
      <w:r w:rsidR="00772652" w:rsidRPr="00981BFF">
        <w:rPr>
          <w:rFonts w:ascii="Times New Roman" w:eastAsia="Times New Roman" w:hAnsi="Times New Roman" w:cs="Times New Roman"/>
          <w:sz w:val="24"/>
          <w:szCs w:val="24"/>
        </w:rPr>
        <w:t>619,468.54</w:t>
      </w:r>
    </w:p>
    <w:p w:rsidR="002727FA" w:rsidRPr="00981BFF" w:rsidRDefault="00310A92" w:rsidP="00981BFF">
      <w:pPr>
        <w:spacing w:line="480" w:lineRule="auto"/>
        <w:rPr>
          <w:rFonts w:ascii="Times New Roman" w:eastAsia="Times New Roman" w:hAnsi="Times New Roman" w:cs="Times New Roman"/>
          <w:sz w:val="24"/>
          <w:szCs w:val="24"/>
        </w:rPr>
      </w:pPr>
      <w:r w:rsidRPr="00981BFF">
        <w:rPr>
          <w:rFonts w:ascii="Times New Roman" w:eastAsia="Times New Roman" w:hAnsi="Times New Roman" w:cs="Times New Roman"/>
          <w:bCs/>
          <w:color w:val="000000"/>
          <w:sz w:val="24"/>
          <w:szCs w:val="24"/>
        </w:rPr>
        <w:t xml:space="preserve">Therefore average annual payment = $ </w:t>
      </w:r>
      <w:r w:rsidR="007E55F9">
        <w:rPr>
          <w:rFonts w:ascii="Times New Roman" w:eastAsia="Times New Roman" w:hAnsi="Times New Roman" w:cs="Times New Roman"/>
          <w:sz w:val="24"/>
          <w:szCs w:val="24"/>
        </w:rPr>
        <w:t>619,468.54</w:t>
      </w:r>
      <w:r w:rsidR="007E55F9" w:rsidRPr="007E55F9">
        <w:rPr>
          <w:rFonts w:ascii="Times New Roman" w:eastAsia="Times New Roman" w:hAnsi="Times New Roman" w:cs="Times New Roman"/>
          <w:b/>
          <w:sz w:val="24"/>
          <w:szCs w:val="24"/>
        </w:rPr>
        <w:t xml:space="preserve"> ÷</w:t>
      </w:r>
      <w:r w:rsidR="00DB56C7" w:rsidRPr="00981BFF">
        <w:rPr>
          <w:rFonts w:ascii="Times New Roman" w:eastAsia="Times New Roman" w:hAnsi="Times New Roman" w:cs="Times New Roman"/>
          <w:sz w:val="24"/>
          <w:szCs w:val="24"/>
        </w:rPr>
        <w:t>15 = $41</w:t>
      </w:r>
      <w:r w:rsidR="007E55F9">
        <w:rPr>
          <w:rFonts w:ascii="Times New Roman" w:eastAsia="Times New Roman" w:hAnsi="Times New Roman" w:cs="Times New Roman"/>
          <w:sz w:val="24"/>
          <w:szCs w:val="24"/>
        </w:rPr>
        <w:t>,</w:t>
      </w:r>
      <w:r w:rsidR="00DB56C7" w:rsidRPr="00981BFF">
        <w:rPr>
          <w:rFonts w:ascii="Times New Roman" w:eastAsia="Times New Roman" w:hAnsi="Times New Roman" w:cs="Times New Roman"/>
          <w:sz w:val="24"/>
          <w:szCs w:val="24"/>
        </w:rPr>
        <w:t>297.9</w:t>
      </w:r>
      <w:r w:rsidRPr="00981BFF">
        <w:rPr>
          <w:rFonts w:ascii="Times New Roman" w:eastAsia="Times New Roman" w:hAnsi="Times New Roman" w:cs="Times New Roman"/>
          <w:sz w:val="24"/>
          <w:szCs w:val="24"/>
        </w:rPr>
        <w:t>0</w:t>
      </w:r>
    </w:p>
    <w:p w:rsidR="002727FA" w:rsidRPr="00981BFF" w:rsidRDefault="00310A92" w:rsidP="00981BFF">
      <w:pPr>
        <w:spacing w:line="480" w:lineRule="auto"/>
        <w:rPr>
          <w:rFonts w:ascii="Times New Roman" w:eastAsia="Times New Roman" w:hAnsi="Times New Roman" w:cs="Times New Roman"/>
          <w:color w:val="000000"/>
          <w:sz w:val="24"/>
          <w:szCs w:val="24"/>
        </w:rPr>
      </w:pPr>
      <w:r w:rsidRPr="00981BFF">
        <w:rPr>
          <w:rFonts w:ascii="Times New Roman" w:eastAsia="Times New Roman" w:hAnsi="Times New Roman" w:cs="Times New Roman"/>
          <w:color w:val="000000"/>
          <w:sz w:val="24"/>
          <w:szCs w:val="24"/>
        </w:rPr>
        <w:t>Other deductions (children) = 3 * 3</w:t>
      </w:r>
      <w:r w:rsidR="007E55F9">
        <w:rPr>
          <w:rFonts w:ascii="Times New Roman" w:eastAsia="Times New Roman" w:hAnsi="Times New Roman" w:cs="Times New Roman"/>
          <w:color w:val="000000"/>
          <w:sz w:val="24"/>
          <w:szCs w:val="24"/>
        </w:rPr>
        <w:t>,</w:t>
      </w:r>
      <w:r w:rsidRPr="00981BFF">
        <w:rPr>
          <w:rFonts w:ascii="Times New Roman" w:eastAsia="Times New Roman" w:hAnsi="Times New Roman" w:cs="Times New Roman"/>
          <w:color w:val="000000"/>
          <w:sz w:val="24"/>
          <w:szCs w:val="24"/>
        </w:rPr>
        <w:t xml:space="preserve">500 = $ 10,500 </w:t>
      </w:r>
    </w:p>
    <w:p w:rsidR="002727FA" w:rsidRPr="00981BFF" w:rsidRDefault="00310A92" w:rsidP="00981BFF">
      <w:pPr>
        <w:spacing w:line="480" w:lineRule="auto"/>
        <w:rPr>
          <w:rFonts w:ascii="Times New Roman" w:eastAsia="Times New Roman" w:hAnsi="Times New Roman" w:cs="Times New Roman"/>
          <w:color w:val="000000"/>
          <w:sz w:val="24"/>
          <w:szCs w:val="24"/>
        </w:rPr>
      </w:pPr>
      <w:r w:rsidRPr="00981BFF">
        <w:rPr>
          <w:rFonts w:ascii="Times New Roman" w:eastAsia="Times New Roman" w:hAnsi="Times New Roman" w:cs="Times New Roman"/>
          <w:color w:val="000000"/>
          <w:sz w:val="24"/>
          <w:szCs w:val="24"/>
        </w:rPr>
        <w:lastRenderedPageBreak/>
        <w:t>Escrows (annually) = 12* 1000= $12</w:t>
      </w:r>
      <w:r w:rsidR="007E55F9">
        <w:rPr>
          <w:rFonts w:ascii="Times New Roman" w:eastAsia="Times New Roman" w:hAnsi="Times New Roman" w:cs="Times New Roman"/>
          <w:color w:val="000000"/>
          <w:sz w:val="24"/>
          <w:szCs w:val="24"/>
        </w:rPr>
        <w:t>,</w:t>
      </w:r>
      <w:r w:rsidRPr="00981BFF">
        <w:rPr>
          <w:rFonts w:ascii="Times New Roman" w:eastAsia="Times New Roman" w:hAnsi="Times New Roman" w:cs="Times New Roman"/>
          <w:color w:val="000000"/>
          <w:sz w:val="24"/>
          <w:szCs w:val="24"/>
        </w:rPr>
        <w:t>000</w:t>
      </w:r>
    </w:p>
    <w:p w:rsidR="002727FA" w:rsidRDefault="00310A92" w:rsidP="00981BFF">
      <w:pPr>
        <w:spacing w:line="480" w:lineRule="auto"/>
        <w:rPr>
          <w:rFonts w:ascii="Times New Roman" w:eastAsia="Times New Roman" w:hAnsi="Times New Roman" w:cs="Times New Roman"/>
          <w:b/>
          <w:bCs/>
          <w:color w:val="000000"/>
          <w:sz w:val="24"/>
          <w:szCs w:val="24"/>
        </w:rPr>
      </w:pPr>
      <w:r w:rsidRPr="00981BFF">
        <w:rPr>
          <w:rFonts w:ascii="Times New Roman" w:eastAsia="Times New Roman" w:hAnsi="Times New Roman" w:cs="Times New Roman"/>
          <w:color w:val="000000"/>
          <w:sz w:val="24"/>
          <w:szCs w:val="24"/>
        </w:rPr>
        <w:t xml:space="preserve">Total deductions per year </w:t>
      </w:r>
      <w:r w:rsidR="00B60043" w:rsidRPr="00981BFF">
        <w:rPr>
          <w:rFonts w:ascii="Times New Roman" w:eastAsia="Times New Roman" w:hAnsi="Times New Roman" w:cs="Times New Roman"/>
          <w:color w:val="000000"/>
          <w:sz w:val="24"/>
          <w:szCs w:val="24"/>
        </w:rPr>
        <w:t>=</w:t>
      </w:r>
      <w:r w:rsidR="00B60043" w:rsidRPr="00981BFF">
        <w:rPr>
          <w:rFonts w:ascii="Times New Roman" w:eastAsia="Times New Roman" w:hAnsi="Times New Roman" w:cs="Times New Roman"/>
          <w:b/>
          <w:bCs/>
          <w:color w:val="000000"/>
          <w:sz w:val="24"/>
          <w:szCs w:val="24"/>
        </w:rPr>
        <w:t xml:space="preserve"> $</w:t>
      </w:r>
      <w:r w:rsidR="00DB56C7" w:rsidRPr="00981BFF">
        <w:rPr>
          <w:rFonts w:ascii="Times New Roman" w:eastAsia="Times New Roman" w:hAnsi="Times New Roman" w:cs="Times New Roman"/>
          <w:b/>
          <w:bCs/>
          <w:color w:val="000000"/>
          <w:sz w:val="24"/>
          <w:szCs w:val="24"/>
        </w:rPr>
        <w:t>63,797.9</w:t>
      </w:r>
      <w:r w:rsidRPr="00981BFF">
        <w:rPr>
          <w:rFonts w:ascii="Times New Roman" w:eastAsia="Times New Roman" w:hAnsi="Times New Roman" w:cs="Times New Roman"/>
          <w:b/>
          <w:bCs/>
          <w:color w:val="000000"/>
          <w:sz w:val="24"/>
          <w:szCs w:val="24"/>
        </w:rPr>
        <w:t>0</w:t>
      </w:r>
    </w:p>
    <w:p w:rsidR="006227CE" w:rsidRPr="00007445" w:rsidRDefault="00310A92" w:rsidP="00007445">
      <w:pPr>
        <w:jc w:val="center"/>
        <w:rPr>
          <w:rFonts w:ascii="Times New Roman" w:hAnsi="Times New Roman" w:cs="Times New Roman"/>
          <w:b/>
          <w:sz w:val="24"/>
          <w:szCs w:val="24"/>
        </w:rPr>
      </w:pPr>
      <w:bookmarkStart w:id="12" w:name="_Toc512717262"/>
      <w:r w:rsidRPr="00007445">
        <w:rPr>
          <w:rFonts w:ascii="Times New Roman" w:hAnsi="Times New Roman" w:cs="Times New Roman"/>
          <w:b/>
          <w:sz w:val="24"/>
          <w:szCs w:val="24"/>
        </w:rPr>
        <w:t>CHAPTER FOUR:</w:t>
      </w:r>
      <w:r w:rsidR="00007445" w:rsidRPr="00007445">
        <w:rPr>
          <w:rFonts w:ascii="Times New Roman" w:hAnsi="Times New Roman" w:cs="Times New Roman"/>
          <w:b/>
          <w:sz w:val="24"/>
          <w:szCs w:val="24"/>
        </w:rPr>
        <w:t xml:space="preserve"> </w:t>
      </w:r>
      <w:r w:rsidRPr="00007445">
        <w:rPr>
          <w:rFonts w:ascii="Times New Roman" w:hAnsi="Times New Roman" w:cs="Times New Roman"/>
          <w:b/>
          <w:sz w:val="24"/>
          <w:szCs w:val="24"/>
        </w:rPr>
        <w:t>RESULTS AND ANALYSIS</w:t>
      </w:r>
      <w:bookmarkEnd w:id="12"/>
    </w:p>
    <w:p w:rsidR="006227CE" w:rsidRPr="00007445" w:rsidRDefault="00310A92" w:rsidP="00007445">
      <w:pPr>
        <w:ind w:firstLine="720"/>
        <w:rPr>
          <w:rFonts w:ascii="Times New Roman" w:hAnsi="Times New Roman" w:cs="Times New Roman"/>
          <w:sz w:val="24"/>
          <w:szCs w:val="24"/>
        </w:rPr>
      </w:pPr>
      <w:bookmarkStart w:id="13" w:name="_Toc512717263"/>
      <w:r w:rsidRPr="00007445">
        <w:rPr>
          <w:rFonts w:ascii="Times New Roman" w:hAnsi="Times New Roman" w:cs="Times New Roman"/>
          <w:sz w:val="24"/>
          <w:szCs w:val="24"/>
        </w:rPr>
        <w:t>4.1. Data Analysis</w:t>
      </w:r>
      <w:bookmarkEnd w:id="13"/>
    </w:p>
    <w:p w:rsidR="007E55F9" w:rsidRDefault="00310A92" w:rsidP="00981BFF">
      <w:pPr>
        <w:spacing w:line="480" w:lineRule="auto"/>
        <w:rPr>
          <w:rFonts w:ascii="Times New Roman" w:eastAsia="Times New Roman" w:hAnsi="Times New Roman" w:cs="Times New Roman"/>
          <w:sz w:val="24"/>
          <w:szCs w:val="24"/>
        </w:rPr>
      </w:pPr>
      <w:r>
        <w:rPr>
          <w:rFonts w:ascii="Times New Roman" w:eastAsia="Times New Roman" w:hAnsi="Times New Roman" w:cs="Times New Roman"/>
          <w:i/>
          <w:sz w:val="24"/>
          <w:szCs w:val="24"/>
        </w:rPr>
        <w:tab/>
      </w:r>
      <w:r>
        <w:rPr>
          <w:rFonts w:ascii="Times New Roman" w:eastAsia="Times New Roman" w:hAnsi="Times New Roman" w:cs="Times New Roman"/>
          <w:sz w:val="24"/>
          <w:szCs w:val="24"/>
        </w:rPr>
        <w:t xml:space="preserve">A simple descriptive analysis using tabulation forms has been used to enhance the interpretation about the trend in the four Fixed Rate Mortgage and Adjustable Rate Mortgage. </w:t>
      </w:r>
    </w:p>
    <w:p w:rsidR="007E55F9" w:rsidRDefault="00310A92" w:rsidP="00981BFF">
      <w:pPr>
        <w:spacing w:line="480" w:lineRule="auto"/>
        <w:rPr>
          <w:rFonts w:ascii="Times New Roman" w:eastAsia="Times New Roman" w:hAnsi="Times New Roman" w:cs="Times New Roman"/>
          <w:i/>
          <w:sz w:val="24"/>
          <w:szCs w:val="24"/>
        </w:rPr>
      </w:pPr>
      <w:r>
        <w:rPr>
          <w:rFonts w:ascii="Times New Roman" w:eastAsia="Times New Roman" w:hAnsi="Times New Roman" w:cs="Times New Roman"/>
          <w:i/>
          <w:sz w:val="24"/>
          <w:szCs w:val="24"/>
        </w:rPr>
        <w:t xml:space="preserve">Table 2: Tabulation of the Monthly Repayment Principle, Interest Rate, and Total Loan Repayment </w:t>
      </w:r>
    </w:p>
    <w:tbl>
      <w:tblPr>
        <w:tblStyle w:val="TableGrid"/>
        <w:tblW w:w="9832" w:type="dxa"/>
        <w:tblLook w:val="04A0" w:firstRow="1" w:lastRow="0" w:firstColumn="1" w:lastColumn="0" w:noHBand="0" w:noVBand="1"/>
      </w:tblPr>
      <w:tblGrid>
        <w:gridCol w:w="2028"/>
        <w:gridCol w:w="1954"/>
        <w:gridCol w:w="1707"/>
        <w:gridCol w:w="2083"/>
        <w:gridCol w:w="2060"/>
      </w:tblGrid>
      <w:tr w:rsidR="00CA362E" w:rsidTr="00B370A5">
        <w:trPr>
          <w:trHeight w:val="1415"/>
        </w:trPr>
        <w:tc>
          <w:tcPr>
            <w:tcW w:w="2028" w:type="dxa"/>
          </w:tcPr>
          <w:p w:rsidR="007E55F9" w:rsidRPr="007E55F9" w:rsidRDefault="00310A92" w:rsidP="00981BFF">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Fixed Rate Mortgage </w:t>
            </w:r>
          </w:p>
        </w:tc>
        <w:tc>
          <w:tcPr>
            <w:tcW w:w="1954" w:type="dxa"/>
          </w:tcPr>
          <w:p w:rsidR="007E55F9" w:rsidRPr="007E55F9" w:rsidRDefault="00310A92" w:rsidP="00981BFF">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Interest Rate </w:t>
            </w:r>
          </w:p>
        </w:tc>
        <w:tc>
          <w:tcPr>
            <w:tcW w:w="1707" w:type="dxa"/>
          </w:tcPr>
          <w:p w:rsidR="007E55F9" w:rsidRDefault="00310A92" w:rsidP="00981BFF">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Maturity period</w:t>
            </w:r>
          </w:p>
        </w:tc>
        <w:tc>
          <w:tcPr>
            <w:tcW w:w="2083" w:type="dxa"/>
          </w:tcPr>
          <w:p w:rsidR="007E55F9" w:rsidRPr="007E55F9" w:rsidRDefault="00310A92" w:rsidP="00981BFF">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Annual Repayment Principle</w:t>
            </w:r>
          </w:p>
        </w:tc>
        <w:tc>
          <w:tcPr>
            <w:tcW w:w="2060" w:type="dxa"/>
          </w:tcPr>
          <w:p w:rsidR="007E55F9" w:rsidRPr="007E55F9" w:rsidRDefault="00310A92" w:rsidP="00981BFF">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Total Amount Payable in the Amortized Period</w:t>
            </w:r>
          </w:p>
        </w:tc>
      </w:tr>
      <w:tr w:rsidR="00CA362E" w:rsidTr="00B370A5">
        <w:trPr>
          <w:trHeight w:val="463"/>
        </w:trPr>
        <w:tc>
          <w:tcPr>
            <w:tcW w:w="2028" w:type="dxa"/>
          </w:tcPr>
          <w:p w:rsidR="007E55F9" w:rsidRPr="007E55F9" w:rsidRDefault="00310A92" w:rsidP="00981BFF">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Option 1</w:t>
            </w:r>
          </w:p>
        </w:tc>
        <w:tc>
          <w:tcPr>
            <w:tcW w:w="1954" w:type="dxa"/>
          </w:tcPr>
          <w:p w:rsidR="007E55F9" w:rsidRPr="007E55F9" w:rsidRDefault="00310A92" w:rsidP="00981BFF">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1707" w:type="dxa"/>
          </w:tcPr>
          <w:p w:rsidR="007E55F9" w:rsidRDefault="00310A92" w:rsidP="00981BFF">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30years</w:t>
            </w:r>
          </w:p>
        </w:tc>
        <w:tc>
          <w:tcPr>
            <w:tcW w:w="2083" w:type="dxa"/>
          </w:tcPr>
          <w:p w:rsidR="007E55F9" w:rsidRPr="007E55F9" w:rsidRDefault="00310A92" w:rsidP="00981BFF">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119,538</w:t>
            </w:r>
          </w:p>
        </w:tc>
        <w:tc>
          <w:tcPr>
            <w:tcW w:w="2060" w:type="dxa"/>
          </w:tcPr>
          <w:p w:rsidR="007E55F9" w:rsidRPr="007E55F9" w:rsidRDefault="00310A92" w:rsidP="00981BFF">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3,716,143</w:t>
            </w:r>
          </w:p>
        </w:tc>
      </w:tr>
      <w:tr w:rsidR="00CA362E" w:rsidTr="00B370A5">
        <w:trPr>
          <w:trHeight w:val="476"/>
        </w:trPr>
        <w:tc>
          <w:tcPr>
            <w:tcW w:w="2028" w:type="dxa"/>
          </w:tcPr>
          <w:p w:rsidR="007E55F9" w:rsidRPr="007E55F9" w:rsidRDefault="00310A92" w:rsidP="00981BFF">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Option 2</w:t>
            </w:r>
          </w:p>
        </w:tc>
        <w:tc>
          <w:tcPr>
            <w:tcW w:w="1954" w:type="dxa"/>
          </w:tcPr>
          <w:p w:rsidR="007E55F9" w:rsidRPr="007E55F9" w:rsidRDefault="00310A92" w:rsidP="00981BFF">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4.5%</w:t>
            </w:r>
          </w:p>
        </w:tc>
        <w:tc>
          <w:tcPr>
            <w:tcW w:w="1707" w:type="dxa"/>
          </w:tcPr>
          <w:p w:rsidR="007E55F9" w:rsidRDefault="00310A92" w:rsidP="00981BFF">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20years</w:t>
            </w:r>
          </w:p>
        </w:tc>
        <w:tc>
          <w:tcPr>
            <w:tcW w:w="2083" w:type="dxa"/>
          </w:tcPr>
          <w:p w:rsidR="007E55F9" w:rsidRPr="007E55F9" w:rsidRDefault="00310A92" w:rsidP="00981BFF">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125,226.10</w:t>
            </w:r>
          </w:p>
        </w:tc>
        <w:tc>
          <w:tcPr>
            <w:tcW w:w="2060" w:type="dxa"/>
          </w:tcPr>
          <w:p w:rsidR="007E55F9" w:rsidRPr="007E55F9" w:rsidRDefault="00310A92" w:rsidP="007E55F9">
            <w:pPr>
              <w:spacing w:line="480" w:lineRule="auto"/>
              <w:rPr>
                <w:rFonts w:ascii="Times New Roman" w:eastAsia="Times New Roman" w:hAnsi="Times New Roman" w:cs="Times New Roman"/>
                <w:sz w:val="24"/>
                <w:szCs w:val="24"/>
              </w:rPr>
            </w:pPr>
            <w:r w:rsidRPr="007E55F9">
              <w:rPr>
                <w:rFonts w:ascii="Times New Roman" w:eastAsia="Times New Roman" w:hAnsi="Times New Roman" w:cs="Times New Roman"/>
                <w:bCs/>
                <w:color w:val="000000"/>
                <w:sz w:val="24"/>
                <w:szCs w:val="24"/>
              </w:rPr>
              <w:t xml:space="preserve">2,306,220 </w:t>
            </w:r>
          </w:p>
        </w:tc>
      </w:tr>
      <w:tr w:rsidR="00CA362E" w:rsidTr="00B370A5">
        <w:trPr>
          <w:trHeight w:val="463"/>
        </w:trPr>
        <w:tc>
          <w:tcPr>
            <w:tcW w:w="2028" w:type="dxa"/>
          </w:tcPr>
          <w:p w:rsidR="007E55F9" w:rsidRPr="007E55F9" w:rsidRDefault="00310A92" w:rsidP="00981BFF">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Option 3</w:t>
            </w:r>
          </w:p>
        </w:tc>
        <w:tc>
          <w:tcPr>
            <w:tcW w:w="1954" w:type="dxa"/>
          </w:tcPr>
          <w:p w:rsidR="007E55F9" w:rsidRPr="007E55F9" w:rsidRDefault="00310A92" w:rsidP="00981BFF">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1707" w:type="dxa"/>
          </w:tcPr>
          <w:p w:rsidR="007E55F9" w:rsidRDefault="00310A92" w:rsidP="00981BFF">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15years</w:t>
            </w:r>
          </w:p>
        </w:tc>
        <w:tc>
          <w:tcPr>
            <w:tcW w:w="2083" w:type="dxa"/>
          </w:tcPr>
          <w:p w:rsidR="007E55F9" w:rsidRPr="007E55F9" w:rsidRDefault="00310A92" w:rsidP="00981BFF">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131,485</w:t>
            </w:r>
          </w:p>
        </w:tc>
        <w:tc>
          <w:tcPr>
            <w:tcW w:w="2060" w:type="dxa"/>
          </w:tcPr>
          <w:p w:rsidR="007E55F9" w:rsidRPr="007E55F9" w:rsidRDefault="00310A92" w:rsidP="00981BFF">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1,856,053</w:t>
            </w:r>
          </w:p>
        </w:tc>
      </w:tr>
      <w:tr w:rsidR="00CA362E" w:rsidTr="00B370A5">
        <w:trPr>
          <w:trHeight w:val="476"/>
        </w:trPr>
        <w:tc>
          <w:tcPr>
            <w:tcW w:w="2028" w:type="dxa"/>
          </w:tcPr>
          <w:p w:rsidR="007E55F9" w:rsidRPr="007E55F9" w:rsidRDefault="00310A92" w:rsidP="00981BFF">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Option 4</w:t>
            </w:r>
          </w:p>
        </w:tc>
        <w:tc>
          <w:tcPr>
            <w:tcW w:w="1954" w:type="dxa"/>
          </w:tcPr>
          <w:p w:rsidR="007E55F9" w:rsidRPr="007E55F9" w:rsidRDefault="00310A92" w:rsidP="00981BFF">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3.5%</w:t>
            </w:r>
          </w:p>
        </w:tc>
        <w:tc>
          <w:tcPr>
            <w:tcW w:w="1707" w:type="dxa"/>
          </w:tcPr>
          <w:p w:rsidR="007E55F9" w:rsidRDefault="00310A92" w:rsidP="00981BFF">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10years</w:t>
            </w:r>
          </w:p>
        </w:tc>
        <w:tc>
          <w:tcPr>
            <w:tcW w:w="2083" w:type="dxa"/>
          </w:tcPr>
          <w:p w:rsidR="007E55F9" w:rsidRPr="007E55F9" w:rsidRDefault="00310A92" w:rsidP="00981BFF">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163,797.90</w:t>
            </w:r>
          </w:p>
        </w:tc>
        <w:tc>
          <w:tcPr>
            <w:tcW w:w="2060" w:type="dxa"/>
          </w:tcPr>
          <w:p w:rsidR="007E55F9" w:rsidRPr="007E55F9" w:rsidRDefault="00310A92" w:rsidP="00981BFF">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1,426,137</w:t>
            </w:r>
          </w:p>
        </w:tc>
      </w:tr>
    </w:tbl>
    <w:p w:rsidR="007E55F9" w:rsidRDefault="00310A92" w:rsidP="00981BFF">
      <w:pPr>
        <w:spacing w:line="480" w:lineRule="auto"/>
        <w:rPr>
          <w:rFonts w:ascii="Times New Roman" w:eastAsia="Times New Roman" w:hAnsi="Times New Roman" w:cs="Times New Roman"/>
          <w:i/>
          <w:sz w:val="24"/>
          <w:szCs w:val="24"/>
        </w:rPr>
      </w:pPr>
      <w:r>
        <w:rPr>
          <w:rFonts w:ascii="Times New Roman" w:eastAsia="Times New Roman" w:hAnsi="Times New Roman" w:cs="Times New Roman"/>
          <w:i/>
          <w:sz w:val="24"/>
          <w:szCs w:val="24"/>
        </w:rPr>
        <w:t>(</w:t>
      </w:r>
      <w:r>
        <w:rPr>
          <w:rFonts w:ascii="Times New Roman" w:eastAsia="Times New Roman" w:hAnsi="Times New Roman" w:cs="Times New Roman"/>
          <w:sz w:val="24"/>
          <w:szCs w:val="24"/>
        </w:rPr>
        <w:t>Source, Research, 2018</w:t>
      </w:r>
      <w:r>
        <w:rPr>
          <w:rFonts w:ascii="Times New Roman" w:eastAsia="Times New Roman" w:hAnsi="Times New Roman" w:cs="Times New Roman"/>
          <w:i/>
          <w:sz w:val="24"/>
          <w:szCs w:val="24"/>
        </w:rPr>
        <w:t>)</w:t>
      </w:r>
    </w:p>
    <w:p w:rsidR="007E55F9" w:rsidRDefault="00310A92" w:rsidP="00981BFF">
      <w:pPr>
        <w:spacing w:line="480" w:lineRule="auto"/>
        <w:rPr>
          <w:rFonts w:ascii="Times New Roman" w:eastAsia="Times New Roman" w:hAnsi="Times New Roman" w:cs="Times New Roman"/>
          <w:i/>
          <w:sz w:val="24"/>
          <w:szCs w:val="24"/>
        </w:rPr>
      </w:pPr>
      <w:r>
        <w:rPr>
          <w:rFonts w:ascii="Times New Roman" w:eastAsia="Times New Roman" w:hAnsi="Times New Roman" w:cs="Times New Roman"/>
          <w:i/>
          <w:sz w:val="24"/>
          <w:szCs w:val="24"/>
        </w:rPr>
        <w:t>Figure 1:</w:t>
      </w:r>
      <w:r w:rsidR="00B370A5">
        <w:rPr>
          <w:rFonts w:ascii="Times New Roman" w:eastAsia="Times New Roman" w:hAnsi="Times New Roman" w:cs="Times New Roman"/>
          <w:i/>
          <w:sz w:val="24"/>
          <w:szCs w:val="24"/>
        </w:rPr>
        <w:t xml:space="preserve"> Graphical Comparison of annual principle payable, interest rate, and maturity parameters for the Fixed Rate Mortgage Options</w:t>
      </w:r>
    </w:p>
    <w:p w:rsidR="007E55F9" w:rsidRDefault="00310A92" w:rsidP="00981BFF">
      <w:pPr>
        <w:spacing w:line="480" w:lineRule="auto"/>
        <w:rPr>
          <w:rFonts w:ascii="Times New Roman" w:eastAsia="Times New Roman" w:hAnsi="Times New Roman" w:cs="Times New Roman"/>
          <w:i/>
          <w:sz w:val="24"/>
          <w:szCs w:val="24"/>
        </w:rPr>
      </w:pPr>
      <w:r>
        <w:rPr>
          <w:rFonts w:ascii="Times New Roman" w:eastAsia="Times New Roman" w:hAnsi="Times New Roman" w:cs="Times New Roman"/>
          <w:i/>
          <w:noProof/>
          <w:sz w:val="24"/>
          <w:szCs w:val="24"/>
        </w:rPr>
        <w:lastRenderedPageBreak/>
        <w:drawing>
          <wp:inline distT="0" distB="0" distL="0" distR="0">
            <wp:extent cx="6096000" cy="2743200"/>
            <wp:effectExtent l="0" t="0" r="19050" b="19050"/>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007445" w:rsidRPr="007E55F9" w:rsidRDefault="00310A92" w:rsidP="00981BFF">
      <w:pPr>
        <w:spacing w:line="480" w:lineRule="auto"/>
        <w:rPr>
          <w:rFonts w:ascii="Times New Roman" w:eastAsia="Times New Roman" w:hAnsi="Times New Roman" w:cs="Times New Roman"/>
          <w:i/>
          <w:sz w:val="24"/>
          <w:szCs w:val="24"/>
        </w:rPr>
      </w:pPr>
      <w:r>
        <w:rPr>
          <w:rFonts w:ascii="Times New Roman" w:eastAsia="Times New Roman" w:hAnsi="Times New Roman" w:cs="Times New Roman"/>
          <w:i/>
          <w:sz w:val="24"/>
          <w:szCs w:val="24"/>
        </w:rPr>
        <w:t>(</w:t>
      </w:r>
      <w:r>
        <w:rPr>
          <w:rFonts w:ascii="Times New Roman" w:eastAsia="Times New Roman" w:hAnsi="Times New Roman" w:cs="Times New Roman"/>
          <w:sz w:val="24"/>
          <w:szCs w:val="24"/>
        </w:rPr>
        <w:t>Source, Research, 2018</w:t>
      </w:r>
      <w:r>
        <w:rPr>
          <w:rFonts w:ascii="Times New Roman" w:eastAsia="Times New Roman" w:hAnsi="Times New Roman" w:cs="Times New Roman"/>
          <w:i/>
          <w:sz w:val="24"/>
          <w:szCs w:val="24"/>
        </w:rPr>
        <w:t>)</w:t>
      </w:r>
    </w:p>
    <w:p w:rsidR="006227CE" w:rsidRPr="00007445" w:rsidRDefault="00310A92" w:rsidP="00007445">
      <w:pPr>
        <w:ind w:firstLine="720"/>
        <w:rPr>
          <w:rFonts w:ascii="Times New Roman" w:hAnsi="Times New Roman" w:cs="Times New Roman"/>
          <w:i/>
          <w:sz w:val="24"/>
          <w:szCs w:val="24"/>
        </w:rPr>
      </w:pPr>
      <w:bookmarkStart w:id="14" w:name="_Toc512717264"/>
      <w:r w:rsidRPr="00007445">
        <w:rPr>
          <w:rFonts w:ascii="Times New Roman" w:hAnsi="Times New Roman" w:cs="Times New Roman"/>
          <w:i/>
          <w:sz w:val="24"/>
          <w:szCs w:val="24"/>
        </w:rPr>
        <w:t>4.2. Interpretation of the Finding</w:t>
      </w:r>
      <w:bookmarkEnd w:id="14"/>
    </w:p>
    <w:p w:rsidR="00B370A5" w:rsidRPr="00B370A5" w:rsidRDefault="00310A92" w:rsidP="00B370A5">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Figure 1 above reflects an inverse relationship involving the </w:t>
      </w:r>
      <w:r>
        <w:rPr>
          <w:rFonts w:ascii="Times New Roman" w:eastAsia="Times New Roman" w:hAnsi="Times New Roman" w:cs="Times New Roman"/>
          <w:sz w:val="24"/>
          <w:szCs w:val="24"/>
        </w:rPr>
        <w:t>prescribed interest rate and the maturity rate in a Fixed Rate Mortgage. Specifically, the Mortgage Option</w:t>
      </w:r>
      <w:r w:rsidR="00007445">
        <w:rPr>
          <w:rFonts w:ascii="Times New Roman" w:eastAsia="Times New Roman" w:hAnsi="Times New Roman" w:cs="Times New Roman"/>
          <w:sz w:val="24"/>
          <w:szCs w:val="24"/>
        </w:rPr>
        <w:t>-</w:t>
      </w:r>
      <w:r>
        <w:rPr>
          <w:rFonts w:ascii="Times New Roman" w:eastAsia="Times New Roman" w:hAnsi="Times New Roman" w:cs="Times New Roman"/>
          <w:sz w:val="24"/>
          <w:szCs w:val="24"/>
        </w:rPr>
        <w:t>4 is the least cost-effective facility from a borrower's perspective because of the high annual principal amount payable within a shorter maturity pe</w:t>
      </w:r>
      <w:r>
        <w:rPr>
          <w:rFonts w:ascii="Times New Roman" w:eastAsia="Times New Roman" w:hAnsi="Times New Roman" w:cs="Times New Roman"/>
          <w:sz w:val="24"/>
          <w:szCs w:val="24"/>
        </w:rPr>
        <w:t xml:space="preserve">riod. Conversely, </w:t>
      </w:r>
      <w:r w:rsidR="00007445">
        <w:rPr>
          <w:rFonts w:ascii="Times New Roman" w:eastAsia="Times New Roman" w:hAnsi="Times New Roman" w:cs="Times New Roman"/>
          <w:sz w:val="24"/>
          <w:szCs w:val="24"/>
        </w:rPr>
        <w:t>Option-</w:t>
      </w:r>
      <w:r>
        <w:rPr>
          <w:rFonts w:ascii="Times New Roman" w:eastAsia="Times New Roman" w:hAnsi="Times New Roman" w:cs="Times New Roman"/>
          <w:sz w:val="24"/>
          <w:szCs w:val="24"/>
        </w:rPr>
        <w:t>1 is an affordable Fixed Rate Mortgage because the borrower pays less annual principle within an extended period of time. However, the interest rate charged on the Option</w:t>
      </w:r>
      <w:r w:rsidR="00007445">
        <w:rPr>
          <w:rFonts w:ascii="Times New Roman" w:eastAsia="Times New Roman" w:hAnsi="Times New Roman" w:cs="Times New Roman"/>
          <w:sz w:val="24"/>
          <w:szCs w:val="24"/>
        </w:rPr>
        <w:t>-</w:t>
      </w:r>
      <w:r>
        <w:rPr>
          <w:rFonts w:ascii="Times New Roman" w:eastAsia="Times New Roman" w:hAnsi="Times New Roman" w:cs="Times New Roman"/>
          <w:sz w:val="24"/>
          <w:szCs w:val="24"/>
        </w:rPr>
        <w:t>1 is the highest because of the potential risks attribute</w:t>
      </w:r>
      <w:r>
        <w:rPr>
          <w:rFonts w:ascii="Times New Roman" w:eastAsia="Times New Roman" w:hAnsi="Times New Roman" w:cs="Times New Roman"/>
          <w:sz w:val="24"/>
          <w:szCs w:val="24"/>
        </w:rPr>
        <w:t xml:space="preserve">d to an extended maturity period. </w:t>
      </w:r>
    </w:p>
    <w:p w:rsidR="00007445" w:rsidRDefault="00310A92" w:rsidP="00007445">
      <w:pPr>
        <w:jc w:val="center"/>
        <w:rPr>
          <w:rFonts w:ascii="Times New Roman" w:hAnsi="Times New Roman" w:cs="Times New Roman"/>
          <w:b/>
          <w:sz w:val="24"/>
          <w:szCs w:val="24"/>
        </w:rPr>
      </w:pPr>
      <w:bookmarkStart w:id="15" w:name="_Toc512717265"/>
      <w:r w:rsidRPr="00007445">
        <w:rPr>
          <w:rFonts w:ascii="Times New Roman" w:hAnsi="Times New Roman" w:cs="Times New Roman"/>
          <w:b/>
          <w:sz w:val="24"/>
          <w:szCs w:val="24"/>
        </w:rPr>
        <w:t xml:space="preserve">CHAPTER FIVE: </w:t>
      </w:r>
    </w:p>
    <w:p w:rsidR="006227CE" w:rsidRPr="00007445" w:rsidRDefault="00310A92" w:rsidP="00007445">
      <w:pPr>
        <w:jc w:val="center"/>
        <w:rPr>
          <w:rFonts w:ascii="Times New Roman" w:hAnsi="Times New Roman" w:cs="Times New Roman"/>
          <w:b/>
          <w:sz w:val="24"/>
          <w:szCs w:val="24"/>
        </w:rPr>
      </w:pPr>
      <w:r w:rsidRPr="00007445">
        <w:rPr>
          <w:rFonts w:ascii="Times New Roman" w:hAnsi="Times New Roman" w:cs="Times New Roman"/>
          <w:b/>
          <w:sz w:val="24"/>
          <w:szCs w:val="24"/>
        </w:rPr>
        <w:t>SUMMARY, CONCLUSION, AND RECOMMENDATION</w:t>
      </w:r>
      <w:bookmarkEnd w:id="15"/>
    </w:p>
    <w:p w:rsidR="006227CE" w:rsidRPr="00007445" w:rsidRDefault="00310A92" w:rsidP="00007445">
      <w:pPr>
        <w:ind w:firstLine="720"/>
        <w:rPr>
          <w:rFonts w:ascii="Times New Roman" w:hAnsi="Times New Roman" w:cs="Times New Roman"/>
          <w:sz w:val="24"/>
          <w:szCs w:val="24"/>
        </w:rPr>
      </w:pPr>
      <w:bookmarkStart w:id="16" w:name="_Toc512717266"/>
      <w:r w:rsidRPr="00007445">
        <w:rPr>
          <w:rFonts w:ascii="Times New Roman" w:hAnsi="Times New Roman" w:cs="Times New Roman"/>
          <w:sz w:val="24"/>
          <w:szCs w:val="24"/>
        </w:rPr>
        <w:t>5.1. Conclusion</w:t>
      </w:r>
      <w:bookmarkEnd w:id="16"/>
    </w:p>
    <w:p w:rsidR="00B370A5" w:rsidRPr="00B370A5" w:rsidRDefault="00310A92" w:rsidP="00981BFF">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The financial market plays a vital role in enhancing economic recovery and revitalizing the socioeconomic trends. Notably, availability of afforda</w:t>
      </w:r>
      <w:r>
        <w:rPr>
          <w:rFonts w:ascii="Times New Roman" w:eastAsia="Times New Roman" w:hAnsi="Times New Roman" w:cs="Times New Roman"/>
          <w:sz w:val="24"/>
          <w:szCs w:val="24"/>
        </w:rPr>
        <w:t xml:space="preserve">ble and cost-effective </w:t>
      </w:r>
      <w:r>
        <w:rPr>
          <w:rFonts w:ascii="Times New Roman" w:eastAsia="Times New Roman" w:hAnsi="Times New Roman" w:cs="Times New Roman"/>
          <w:sz w:val="24"/>
          <w:szCs w:val="24"/>
        </w:rPr>
        <w:t xml:space="preserve">mortgage options in </w:t>
      </w:r>
      <w:proofErr w:type="gramStart"/>
      <w:r>
        <w:rPr>
          <w:rFonts w:ascii="Times New Roman" w:eastAsia="Times New Roman" w:hAnsi="Times New Roman" w:cs="Times New Roman"/>
          <w:sz w:val="24"/>
          <w:szCs w:val="24"/>
        </w:rPr>
        <w:lastRenderedPageBreak/>
        <w:t>a</w:t>
      </w:r>
      <w:proofErr w:type="gramEnd"/>
      <w:r>
        <w:rPr>
          <w:rFonts w:ascii="Times New Roman" w:eastAsia="Times New Roman" w:hAnsi="Times New Roman" w:cs="Times New Roman"/>
          <w:sz w:val="24"/>
          <w:szCs w:val="24"/>
        </w:rPr>
        <w:t xml:space="preserve"> financial market is vital because it facilitates prospective homeowners acquire value for their investment. Critical considerations to the prevailing interest rate and negotiated maturity rate are essential </w:t>
      </w:r>
      <w:r>
        <w:rPr>
          <w:rFonts w:ascii="Times New Roman" w:eastAsia="Times New Roman" w:hAnsi="Times New Roman" w:cs="Times New Roman"/>
          <w:sz w:val="24"/>
          <w:szCs w:val="24"/>
        </w:rPr>
        <w:t>toward determining the successive principle amount payable during the amortization process. A borrower ought to undertake a detailed analysis to determine the amount of principal payable because it influences the affordability of a Fixed Rate Mortgages and</w:t>
      </w:r>
      <w:r>
        <w:rPr>
          <w:rFonts w:ascii="Times New Roman" w:eastAsia="Times New Roman" w:hAnsi="Times New Roman" w:cs="Times New Roman"/>
          <w:sz w:val="24"/>
          <w:szCs w:val="24"/>
        </w:rPr>
        <w:t xml:space="preserve"> Variable Rate Mortgages.</w:t>
      </w:r>
    </w:p>
    <w:p w:rsidR="006227CE" w:rsidRPr="00007445" w:rsidRDefault="00310A92" w:rsidP="00007445">
      <w:pPr>
        <w:ind w:firstLine="360"/>
        <w:rPr>
          <w:rFonts w:ascii="Times New Roman" w:hAnsi="Times New Roman" w:cs="Times New Roman"/>
          <w:i/>
          <w:sz w:val="24"/>
          <w:szCs w:val="24"/>
        </w:rPr>
      </w:pPr>
      <w:bookmarkStart w:id="17" w:name="_Toc512717267"/>
      <w:r>
        <w:rPr>
          <w:rFonts w:ascii="Times New Roman" w:hAnsi="Times New Roman" w:cs="Times New Roman"/>
          <w:i/>
          <w:sz w:val="24"/>
          <w:szCs w:val="24"/>
        </w:rPr>
        <w:t>\</w:t>
      </w:r>
      <w:r w:rsidRPr="00007445">
        <w:rPr>
          <w:rFonts w:ascii="Times New Roman" w:hAnsi="Times New Roman" w:cs="Times New Roman"/>
          <w:i/>
          <w:sz w:val="24"/>
          <w:szCs w:val="24"/>
        </w:rPr>
        <w:t>5</w:t>
      </w:r>
      <w:r w:rsidR="00B370A5" w:rsidRPr="00007445">
        <w:rPr>
          <w:rFonts w:ascii="Times New Roman" w:hAnsi="Times New Roman" w:cs="Times New Roman"/>
          <w:i/>
          <w:sz w:val="24"/>
          <w:szCs w:val="24"/>
        </w:rPr>
        <w:t>.2</w:t>
      </w:r>
      <w:r w:rsidRPr="00007445">
        <w:rPr>
          <w:rFonts w:ascii="Times New Roman" w:hAnsi="Times New Roman" w:cs="Times New Roman"/>
          <w:i/>
          <w:sz w:val="24"/>
          <w:szCs w:val="24"/>
        </w:rPr>
        <w:t>. Recommendation to the Most Viable Mortgage Option</w:t>
      </w:r>
      <w:bookmarkEnd w:id="17"/>
    </w:p>
    <w:p w:rsidR="00B370A5" w:rsidRDefault="00310A92" w:rsidP="00B370A5">
      <w:pPr>
        <w:pStyle w:val="ListParagraph"/>
        <w:numPr>
          <w:ilvl w:val="0"/>
          <w:numId w:val="7"/>
        </w:num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There is need to familiarize and consult with industry leaders to gain adequate insight into the factors that influence the final cost of a mortgage facility</w:t>
      </w:r>
    </w:p>
    <w:p w:rsidR="00B370A5" w:rsidRDefault="00310A92" w:rsidP="00B370A5">
      <w:pPr>
        <w:pStyle w:val="ListParagraph"/>
        <w:numPr>
          <w:ilvl w:val="0"/>
          <w:numId w:val="7"/>
        </w:num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Key attention during the loan negotiation should focus toward the prevailing interest rate and maturity rate because such variables affect the annual principle payable to the lender</w:t>
      </w:r>
    </w:p>
    <w:p w:rsidR="00B370A5" w:rsidRPr="00B370A5" w:rsidRDefault="00310A92" w:rsidP="00B370A5">
      <w:pPr>
        <w:pStyle w:val="ListParagraph"/>
        <w:numPr>
          <w:ilvl w:val="0"/>
          <w:numId w:val="7"/>
        </w:num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 Adjustable Rate Mortgage is a loan facility of a last-resort because </w:t>
      </w:r>
      <w:r>
        <w:rPr>
          <w:rFonts w:ascii="Times New Roman" w:eastAsia="Times New Roman" w:hAnsi="Times New Roman" w:cs="Times New Roman"/>
          <w:sz w:val="24"/>
          <w:szCs w:val="24"/>
        </w:rPr>
        <w:t xml:space="preserve">of the </w:t>
      </w:r>
      <w:r w:rsidR="00835B0F">
        <w:rPr>
          <w:rFonts w:ascii="Times New Roman" w:eastAsia="Times New Roman" w:hAnsi="Times New Roman" w:cs="Times New Roman"/>
          <w:sz w:val="24"/>
          <w:szCs w:val="24"/>
        </w:rPr>
        <w:t>dynamics attributes. Importantly, an ARM is viable on a short-term project because interest rate raises after the payment of the initial down payment</w:t>
      </w:r>
    </w:p>
    <w:p w:rsidR="006227CE" w:rsidRPr="00007445" w:rsidRDefault="00310A92" w:rsidP="00007445">
      <w:pPr>
        <w:ind w:firstLine="360"/>
        <w:rPr>
          <w:rFonts w:ascii="Times New Roman" w:hAnsi="Times New Roman" w:cs="Times New Roman"/>
          <w:i/>
          <w:sz w:val="24"/>
          <w:szCs w:val="24"/>
        </w:rPr>
      </w:pPr>
      <w:bookmarkStart w:id="18" w:name="_Toc512717268"/>
      <w:r w:rsidRPr="00007445">
        <w:rPr>
          <w:rFonts w:ascii="Times New Roman" w:hAnsi="Times New Roman" w:cs="Times New Roman"/>
          <w:i/>
          <w:sz w:val="24"/>
          <w:szCs w:val="24"/>
        </w:rPr>
        <w:t>5.</w:t>
      </w:r>
      <w:r w:rsidR="00B370A5" w:rsidRPr="00007445">
        <w:rPr>
          <w:rFonts w:ascii="Times New Roman" w:hAnsi="Times New Roman" w:cs="Times New Roman"/>
          <w:i/>
          <w:sz w:val="24"/>
          <w:szCs w:val="24"/>
        </w:rPr>
        <w:t>3</w:t>
      </w:r>
      <w:r w:rsidRPr="00007445">
        <w:rPr>
          <w:rFonts w:ascii="Times New Roman" w:hAnsi="Times New Roman" w:cs="Times New Roman"/>
          <w:i/>
          <w:sz w:val="24"/>
          <w:szCs w:val="24"/>
        </w:rPr>
        <w:t>. Difficulties Experienced</w:t>
      </w:r>
      <w:bookmarkEnd w:id="18"/>
    </w:p>
    <w:p w:rsidR="00835B0F" w:rsidRPr="00835B0F" w:rsidRDefault="00310A92" w:rsidP="00B370A5">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Often, developing skills to facilitate an investor or borrower </w:t>
      </w:r>
      <w:r>
        <w:rPr>
          <w:rFonts w:ascii="Times New Roman" w:eastAsia="Times New Roman" w:hAnsi="Times New Roman" w:cs="Times New Roman"/>
          <w:sz w:val="24"/>
          <w:szCs w:val="24"/>
        </w:rPr>
        <w:t>achieve value for the investment is a profound difficulty that impedes the effective decision-making process. Further, an investment-related decision faces numerous challenges because of volatility in a business environment</w:t>
      </w:r>
      <w:sdt>
        <w:sdtPr>
          <w:rPr>
            <w:rFonts w:ascii="Times New Roman" w:eastAsia="Times New Roman" w:hAnsi="Times New Roman" w:cs="Times New Roman"/>
            <w:sz w:val="24"/>
            <w:szCs w:val="24"/>
          </w:rPr>
          <w:id w:val="-1752968443"/>
          <w:citation/>
        </w:sdtPr>
        <w:sdtEndPr/>
        <w:sdtContent>
          <w:r w:rsidR="00007445">
            <w:rPr>
              <w:rFonts w:ascii="Times New Roman" w:eastAsia="Times New Roman" w:hAnsi="Times New Roman" w:cs="Times New Roman"/>
              <w:sz w:val="24"/>
              <w:szCs w:val="24"/>
            </w:rPr>
            <w:fldChar w:fldCharType="begin"/>
          </w:r>
          <w:r w:rsidR="00007445">
            <w:rPr>
              <w:rFonts w:ascii="Times New Roman" w:eastAsia="Times New Roman" w:hAnsi="Times New Roman" w:cs="Times New Roman"/>
              <w:sz w:val="24"/>
              <w:szCs w:val="24"/>
            </w:rPr>
            <w:instrText xml:space="preserve"> CITATION Lyn12 \l 1033 </w:instrText>
          </w:r>
          <w:r w:rsidR="00007445">
            <w:rPr>
              <w:rFonts w:ascii="Times New Roman" w:eastAsia="Times New Roman" w:hAnsi="Times New Roman" w:cs="Times New Roman"/>
              <w:sz w:val="24"/>
              <w:szCs w:val="24"/>
            </w:rPr>
            <w:fldChar w:fldCharType="separate"/>
          </w:r>
          <w:r w:rsidR="00007445">
            <w:rPr>
              <w:rFonts w:ascii="Times New Roman" w:eastAsia="Times New Roman" w:hAnsi="Times New Roman" w:cs="Times New Roman"/>
              <w:noProof/>
              <w:sz w:val="24"/>
              <w:szCs w:val="24"/>
            </w:rPr>
            <w:t xml:space="preserve"> </w:t>
          </w:r>
          <w:r w:rsidR="00007445" w:rsidRPr="00007445">
            <w:rPr>
              <w:rFonts w:ascii="Times New Roman" w:eastAsia="Times New Roman" w:hAnsi="Times New Roman" w:cs="Times New Roman"/>
              <w:noProof/>
              <w:sz w:val="24"/>
              <w:szCs w:val="24"/>
            </w:rPr>
            <w:t>(Lynch &amp; Pryor, 2012)</w:t>
          </w:r>
          <w:r w:rsidR="00007445">
            <w:rPr>
              <w:rFonts w:ascii="Times New Roman" w:eastAsia="Times New Roman" w:hAnsi="Times New Roman" w:cs="Times New Roman"/>
              <w:sz w:val="24"/>
              <w:szCs w:val="24"/>
            </w:rPr>
            <w:fldChar w:fldCharType="end"/>
          </w:r>
        </w:sdtContent>
      </w:sdt>
      <w:r>
        <w:rPr>
          <w:rFonts w:ascii="Times New Roman" w:eastAsia="Times New Roman" w:hAnsi="Times New Roman" w:cs="Times New Roman"/>
          <w:sz w:val="24"/>
          <w:szCs w:val="24"/>
        </w:rPr>
        <w:t xml:space="preserve">. Subsequently, a skill and strategy devised </w:t>
      </w:r>
      <w:proofErr w:type="gramStart"/>
      <w:r w:rsidR="00007445">
        <w:rPr>
          <w:rFonts w:ascii="Times New Roman" w:eastAsia="Times New Roman" w:hAnsi="Times New Roman" w:cs="Times New Roman"/>
          <w:sz w:val="24"/>
          <w:szCs w:val="24"/>
        </w:rPr>
        <w:t>become</w:t>
      </w:r>
      <w:proofErr w:type="gramEnd"/>
      <w:r>
        <w:rPr>
          <w:rFonts w:ascii="Times New Roman" w:eastAsia="Times New Roman" w:hAnsi="Times New Roman" w:cs="Times New Roman"/>
          <w:sz w:val="24"/>
          <w:szCs w:val="24"/>
        </w:rPr>
        <w:t xml:space="preserve"> ineffective when unforeseen changes occur, which require a decision-maker to revise or revitalize the initial model to sustain gains. </w:t>
      </w:r>
    </w:p>
    <w:p w:rsidR="006227CE" w:rsidRPr="00007445" w:rsidRDefault="00310A92" w:rsidP="00007445">
      <w:pPr>
        <w:ind w:firstLine="720"/>
        <w:rPr>
          <w:rFonts w:ascii="Times New Roman" w:hAnsi="Times New Roman" w:cs="Times New Roman"/>
          <w:i/>
          <w:sz w:val="24"/>
          <w:szCs w:val="24"/>
        </w:rPr>
      </w:pPr>
      <w:bookmarkStart w:id="19" w:name="_Toc512717269"/>
      <w:r w:rsidRPr="00007445">
        <w:rPr>
          <w:rFonts w:ascii="Times New Roman" w:hAnsi="Times New Roman" w:cs="Times New Roman"/>
          <w:i/>
          <w:sz w:val="24"/>
          <w:szCs w:val="24"/>
        </w:rPr>
        <w:t>5.4. Lessons Learnt</w:t>
      </w:r>
      <w:bookmarkEnd w:id="19"/>
      <w:r w:rsidRPr="00007445">
        <w:rPr>
          <w:rFonts w:ascii="Times New Roman" w:hAnsi="Times New Roman" w:cs="Times New Roman"/>
          <w:i/>
          <w:sz w:val="24"/>
          <w:szCs w:val="24"/>
        </w:rPr>
        <w:t xml:space="preserve"> </w:t>
      </w:r>
    </w:p>
    <w:p w:rsidR="00B370A5" w:rsidRPr="00B370A5" w:rsidRDefault="00310A92" w:rsidP="00B370A5">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Buyer </w:t>
      </w:r>
      <w:r w:rsidR="00835B0F">
        <w:rPr>
          <w:rFonts w:ascii="Times New Roman" w:eastAsia="Times New Roman" w:hAnsi="Times New Roman" w:cs="Times New Roman"/>
          <w:sz w:val="24"/>
          <w:szCs w:val="24"/>
        </w:rPr>
        <w:t xml:space="preserve">X should </w:t>
      </w:r>
      <w:r>
        <w:rPr>
          <w:rFonts w:ascii="Times New Roman" w:eastAsia="Times New Roman" w:hAnsi="Times New Roman" w:cs="Times New Roman"/>
          <w:sz w:val="24"/>
          <w:szCs w:val="24"/>
        </w:rPr>
        <w:t xml:space="preserve">be advised </w:t>
      </w:r>
      <w:r>
        <w:rPr>
          <w:rFonts w:ascii="Times New Roman" w:eastAsia="Times New Roman" w:hAnsi="Times New Roman" w:cs="Times New Roman"/>
          <w:sz w:val="24"/>
          <w:szCs w:val="24"/>
        </w:rPr>
        <w:t>to select the Fixed Rate Mortgage Option 1, which is characterized by a higher interest rate (5%) and maturity rate (30 years). Comparatively, the Fixed Rate Mortgage Option 4 is the least viable because Buyer X has to pay an annual principal of $146,029 g</w:t>
      </w:r>
      <w:r>
        <w:rPr>
          <w:rFonts w:ascii="Times New Roman" w:eastAsia="Times New Roman" w:hAnsi="Times New Roman" w:cs="Times New Roman"/>
          <w:sz w:val="24"/>
          <w:szCs w:val="24"/>
        </w:rPr>
        <w:t>iven an interest rate of 3.5% and maturity period of 10 years. Evidently, the principal amount $146,029 surpasses ideal debt-to-income ratio of 26%, which renders the mortgage facility unsustainable in the short-term and mid-term time frame</w:t>
      </w:r>
      <w:r w:rsidR="00565523">
        <w:rPr>
          <w:rFonts w:ascii="Times New Roman" w:eastAsia="Times New Roman" w:hAnsi="Times New Roman" w:cs="Times New Roman"/>
          <w:sz w:val="24"/>
          <w:szCs w:val="24"/>
        </w:rPr>
        <w:t>.</w:t>
      </w:r>
    </w:p>
    <w:p w:rsidR="00B370A5" w:rsidRPr="007E55F9" w:rsidRDefault="00B370A5" w:rsidP="00B370A5">
      <w:pPr>
        <w:spacing w:line="480" w:lineRule="auto"/>
        <w:ind w:firstLine="720"/>
        <w:rPr>
          <w:rFonts w:ascii="Times New Roman" w:eastAsia="Times New Roman" w:hAnsi="Times New Roman" w:cs="Times New Roman"/>
          <w:i/>
          <w:sz w:val="24"/>
          <w:szCs w:val="24"/>
        </w:rPr>
      </w:pPr>
    </w:p>
    <w:p w:rsidR="00007445" w:rsidRDefault="00007445" w:rsidP="00981BFF">
      <w:pPr>
        <w:spacing w:line="480" w:lineRule="auto"/>
        <w:jc w:val="center"/>
        <w:rPr>
          <w:rFonts w:ascii="Times New Roman" w:eastAsia="Times New Roman" w:hAnsi="Times New Roman" w:cs="Times New Roman"/>
          <w:sz w:val="24"/>
          <w:szCs w:val="24"/>
        </w:rPr>
      </w:pPr>
    </w:p>
    <w:p w:rsidR="00007445" w:rsidRDefault="00007445" w:rsidP="00981BFF">
      <w:pPr>
        <w:spacing w:line="480" w:lineRule="auto"/>
        <w:jc w:val="center"/>
        <w:rPr>
          <w:rFonts w:ascii="Times New Roman" w:eastAsia="Times New Roman" w:hAnsi="Times New Roman" w:cs="Times New Roman"/>
          <w:sz w:val="24"/>
          <w:szCs w:val="24"/>
        </w:rPr>
      </w:pPr>
    </w:p>
    <w:p w:rsidR="00007445" w:rsidRDefault="00007445" w:rsidP="00981BFF">
      <w:pPr>
        <w:spacing w:line="480" w:lineRule="auto"/>
        <w:jc w:val="center"/>
        <w:rPr>
          <w:rFonts w:ascii="Times New Roman" w:eastAsia="Times New Roman" w:hAnsi="Times New Roman" w:cs="Times New Roman"/>
          <w:sz w:val="24"/>
          <w:szCs w:val="24"/>
        </w:rPr>
      </w:pPr>
    </w:p>
    <w:p w:rsidR="00007445" w:rsidRDefault="00007445" w:rsidP="00981BFF">
      <w:pPr>
        <w:spacing w:line="480" w:lineRule="auto"/>
        <w:jc w:val="center"/>
        <w:rPr>
          <w:rFonts w:ascii="Times New Roman" w:eastAsia="Times New Roman" w:hAnsi="Times New Roman" w:cs="Times New Roman"/>
          <w:sz w:val="24"/>
          <w:szCs w:val="24"/>
        </w:rPr>
      </w:pPr>
    </w:p>
    <w:p w:rsidR="00007445" w:rsidRDefault="00007445" w:rsidP="00007445">
      <w:pPr>
        <w:jc w:val="center"/>
        <w:rPr>
          <w:rFonts w:ascii="Times New Roman" w:hAnsi="Times New Roman" w:cs="Times New Roman"/>
          <w:sz w:val="24"/>
          <w:szCs w:val="24"/>
        </w:rPr>
      </w:pPr>
      <w:bookmarkStart w:id="20" w:name="_Toc512717270"/>
    </w:p>
    <w:p w:rsidR="00007445" w:rsidRDefault="00007445" w:rsidP="00007445">
      <w:pPr>
        <w:jc w:val="center"/>
        <w:rPr>
          <w:rFonts w:ascii="Times New Roman" w:hAnsi="Times New Roman" w:cs="Times New Roman"/>
          <w:sz w:val="24"/>
          <w:szCs w:val="24"/>
        </w:rPr>
      </w:pPr>
    </w:p>
    <w:p w:rsidR="00007445" w:rsidRDefault="00007445" w:rsidP="00007445">
      <w:pPr>
        <w:jc w:val="center"/>
        <w:rPr>
          <w:rFonts w:ascii="Times New Roman" w:hAnsi="Times New Roman" w:cs="Times New Roman"/>
          <w:sz w:val="24"/>
          <w:szCs w:val="24"/>
        </w:rPr>
      </w:pPr>
    </w:p>
    <w:p w:rsidR="00007445" w:rsidRDefault="00007445" w:rsidP="00007445">
      <w:pPr>
        <w:jc w:val="center"/>
        <w:rPr>
          <w:rFonts w:ascii="Times New Roman" w:hAnsi="Times New Roman" w:cs="Times New Roman"/>
          <w:sz w:val="24"/>
          <w:szCs w:val="24"/>
        </w:rPr>
      </w:pPr>
    </w:p>
    <w:p w:rsidR="00007445" w:rsidRDefault="00007445" w:rsidP="00007445">
      <w:pPr>
        <w:jc w:val="center"/>
        <w:rPr>
          <w:rFonts w:ascii="Times New Roman" w:hAnsi="Times New Roman" w:cs="Times New Roman"/>
          <w:sz w:val="24"/>
          <w:szCs w:val="24"/>
        </w:rPr>
      </w:pPr>
    </w:p>
    <w:p w:rsidR="00007445" w:rsidRDefault="00007445" w:rsidP="00007445">
      <w:pPr>
        <w:jc w:val="center"/>
        <w:rPr>
          <w:rFonts w:ascii="Times New Roman" w:hAnsi="Times New Roman" w:cs="Times New Roman"/>
          <w:sz w:val="24"/>
          <w:szCs w:val="24"/>
        </w:rPr>
      </w:pPr>
    </w:p>
    <w:p w:rsidR="00007445" w:rsidRDefault="00007445" w:rsidP="00007445">
      <w:pPr>
        <w:jc w:val="center"/>
        <w:rPr>
          <w:rFonts w:ascii="Times New Roman" w:hAnsi="Times New Roman" w:cs="Times New Roman"/>
          <w:sz w:val="24"/>
          <w:szCs w:val="24"/>
        </w:rPr>
      </w:pPr>
    </w:p>
    <w:p w:rsidR="00007445" w:rsidRDefault="00007445" w:rsidP="00007445">
      <w:pPr>
        <w:jc w:val="center"/>
        <w:rPr>
          <w:rFonts w:ascii="Times New Roman" w:hAnsi="Times New Roman" w:cs="Times New Roman"/>
          <w:sz w:val="24"/>
          <w:szCs w:val="24"/>
        </w:rPr>
      </w:pPr>
    </w:p>
    <w:p w:rsidR="00007445" w:rsidRDefault="00007445" w:rsidP="00007445">
      <w:pPr>
        <w:jc w:val="center"/>
        <w:rPr>
          <w:rFonts w:ascii="Times New Roman" w:hAnsi="Times New Roman" w:cs="Times New Roman"/>
          <w:sz w:val="24"/>
          <w:szCs w:val="24"/>
        </w:rPr>
      </w:pPr>
    </w:p>
    <w:p w:rsidR="00007445" w:rsidRDefault="00007445" w:rsidP="00007445">
      <w:pPr>
        <w:jc w:val="center"/>
        <w:rPr>
          <w:rFonts w:ascii="Times New Roman" w:hAnsi="Times New Roman" w:cs="Times New Roman"/>
          <w:sz w:val="24"/>
          <w:szCs w:val="24"/>
        </w:rPr>
      </w:pPr>
    </w:p>
    <w:p w:rsidR="00007445" w:rsidRDefault="00007445" w:rsidP="00007445">
      <w:pPr>
        <w:jc w:val="center"/>
        <w:rPr>
          <w:rFonts w:ascii="Times New Roman" w:hAnsi="Times New Roman" w:cs="Times New Roman"/>
          <w:sz w:val="24"/>
          <w:szCs w:val="24"/>
        </w:rPr>
      </w:pPr>
    </w:p>
    <w:p w:rsidR="00566C8D" w:rsidRPr="00007445" w:rsidRDefault="00310A92" w:rsidP="00007445">
      <w:pPr>
        <w:jc w:val="center"/>
        <w:rPr>
          <w:rFonts w:ascii="Times New Roman" w:hAnsi="Times New Roman" w:cs="Times New Roman"/>
          <w:sz w:val="24"/>
          <w:szCs w:val="24"/>
        </w:rPr>
      </w:pPr>
      <w:r w:rsidRPr="00007445">
        <w:rPr>
          <w:rFonts w:ascii="Times New Roman" w:hAnsi="Times New Roman" w:cs="Times New Roman"/>
          <w:sz w:val="24"/>
          <w:szCs w:val="24"/>
        </w:rPr>
        <w:lastRenderedPageBreak/>
        <w:t>Appendices</w:t>
      </w:r>
      <w:bookmarkEnd w:id="20"/>
    </w:p>
    <w:p w:rsidR="00566C8D" w:rsidRPr="00981BFF" w:rsidRDefault="00310A92" w:rsidP="00981BFF">
      <w:pPr>
        <w:spacing w:line="480" w:lineRule="auto"/>
        <w:rPr>
          <w:rFonts w:ascii="Times New Roman" w:eastAsia="Times New Roman" w:hAnsi="Times New Roman" w:cs="Times New Roman"/>
          <w:sz w:val="24"/>
          <w:szCs w:val="24"/>
        </w:rPr>
      </w:pPr>
      <w:r w:rsidRPr="00981BFF">
        <w:rPr>
          <w:rFonts w:ascii="Times New Roman" w:eastAsia="Times New Roman" w:hAnsi="Times New Roman" w:cs="Times New Roman"/>
          <w:sz w:val="24"/>
          <w:szCs w:val="24"/>
        </w:rPr>
        <w:t xml:space="preserve">Table 1: Available Mortgage Options </w:t>
      </w:r>
    </w:p>
    <w:tbl>
      <w:tblPr>
        <w:tblStyle w:val="TableGrid"/>
        <w:tblW w:w="0" w:type="auto"/>
        <w:tblLook w:val="04A0" w:firstRow="1" w:lastRow="0" w:firstColumn="1" w:lastColumn="0" w:noHBand="0" w:noVBand="1"/>
      </w:tblPr>
      <w:tblGrid>
        <w:gridCol w:w="1908"/>
        <w:gridCol w:w="1800"/>
        <w:gridCol w:w="1800"/>
        <w:gridCol w:w="2152"/>
        <w:gridCol w:w="1916"/>
      </w:tblGrid>
      <w:tr w:rsidR="00CA362E" w:rsidTr="00B370A5">
        <w:tc>
          <w:tcPr>
            <w:tcW w:w="1908" w:type="dxa"/>
          </w:tcPr>
          <w:p w:rsidR="00566C8D" w:rsidRPr="00981BFF" w:rsidRDefault="00310A92" w:rsidP="00B370A5">
            <w:pPr>
              <w:rPr>
                <w:rFonts w:ascii="Times New Roman" w:hAnsi="Times New Roman" w:cs="Times New Roman"/>
                <w:sz w:val="24"/>
                <w:szCs w:val="24"/>
              </w:rPr>
            </w:pPr>
            <w:r w:rsidRPr="00981BFF">
              <w:rPr>
                <w:rFonts w:ascii="Times New Roman" w:hAnsi="Times New Roman" w:cs="Times New Roman"/>
                <w:sz w:val="24"/>
                <w:szCs w:val="24"/>
              </w:rPr>
              <w:t>Package/ Details</w:t>
            </w:r>
          </w:p>
        </w:tc>
        <w:tc>
          <w:tcPr>
            <w:tcW w:w="1800" w:type="dxa"/>
          </w:tcPr>
          <w:p w:rsidR="00566C8D" w:rsidRPr="00981BFF" w:rsidRDefault="00310A92" w:rsidP="00B370A5">
            <w:pPr>
              <w:rPr>
                <w:rFonts w:ascii="Times New Roman" w:hAnsi="Times New Roman" w:cs="Times New Roman"/>
                <w:sz w:val="24"/>
                <w:szCs w:val="24"/>
              </w:rPr>
            </w:pPr>
            <w:r w:rsidRPr="00981BFF">
              <w:rPr>
                <w:rFonts w:ascii="Times New Roman" w:hAnsi="Times New Roman" w:cs="Times New Roman"/>
                <w:sz w:val="24"/>
                <w:szCs w:val="24"/>
              </w:rPr>
              <w:t>Period (</w:t>
            </w:r>
            <w:r w:rsidRPr="00981BFF">
              <w:rPr>
                <w:rFonts w:ascii="Times New Roman" w:hAnsi="Times New Roman" w:cs="Times New Roman"/>
                <w:i/>
                <w:sz w:val="24"/>
                <w:szCs w:val="24"/>
              </w:rPr>
              <w:t>in a year</w:t>
            </w:r>
            <w:bookmarkStart w:id="21" w:name="_GoBack"/>
            <w:bookmarkEnd w:id="21"/>
            <w:r w:rsidRPr="00981BFF">
              <w:rPr>
                <w:rFonts w:ascii="Times New Roman" w:hAnsi="Times New Roman" w:cs="Times New Roman"/>
                <w:sz w:val="24"/>
                <w:szCs w:val="24"/>
              </w:rPr>
              <w:t>)</w:t>
            </w:r>
          </w:p>
        </w:tc>
        <w:tc>
          <w:tcPr>
            <w:tcW w:w="1800" w:type="dxa"/>
          </w:tcPr>
          <w:p w:rsidR="00566C8D" w:rsidRPr="00981BFF" w:rsidRDefault="00310A92" w:rsidP="00B370A5">
            <w:pPr>
              <w:rPr>
                <w:rFonts w:ascii="Times New Roman" w:hAnsi="Times New Roman" w:cs="Times New Roman"/>
                <w:sz w:val="24"/>
                <w:szCs w:val="24"/>
              </w:rPr>
            </w:pPr>
            <w:r w:rsidRPr="00981BFF">
              <w:rPr>
                <w:rFonts w:ascii="Times New Roman" w:hAnsi="Times New Roman" w:cs="Times New Roman"/>
                <w:sz w:val="24"/>
                <w:szCs w:val="24"/>
              </w:rPr>
              <w:t>Interest Rate (</w:t>
            </w:r>
            <w:r w:rsidRPr="00981BFF">
              <w:rPr>
                <w:rFonts w:ascii="Times New Roman" w:hAnsi="Times New Roman" w:cs="Times New Roman"/>
                <w:i/>
                <w:sz w:val="24"/>
                <w:szCs w:val="24"/>
              </w:rPr>
              <w:t>in %</w:t>
            </w:r>
            <w:r w:rsidRPr="00981BFF">
              <w:rPr>
                <w:rFonts w:ascii="Times New Roman" w:hAnsi="Times New Roman" w:cs="Times New Roman"/>
                <w:sz w:val="24"/>
                <w:szCs w:val="24"/>
              </w:rPr>
              <w:t>)</w:t>
            </w:r>
          </w:p>
        </w:tc>
        <w:tc>
          <w:tcPr>
            <w:tcW w:w="2152" w:type="dxa"/>
          </w:tcPr>
          <w:p w:rsidR="00566C8D" w:rsidRPr="00981BFF" w:rsidRDefault="00310A92" w:rsidP="00B370A5">
            <w:pPr>
              <w:rPr>
                <w:rFonts w:ascii="Times New Roman" w:hAnsi="Times New Roman" w:cs="Times New Roman"/>
                <w:sz w:val="24"/>
                <w:szCs w:val="24"/>
              </w:rPr>
            </w:pPr>
            <w:r w:rsidRPr="00981BFF">
              <w:rPr>
                <w:rFonts w:ascii="Times New Roman" w:hAnsi="Times New Roman" w:cs="Times New Roman"/>
                <w:sz w:val="24"/>
                <w:szCs w:val="24"/>
              </w:rPr>
              <w:t>Initial deposit</w:t>
            </w:r>
          </w:p>
        </w:tc>
        <w:tc>
          <w:tcPr>
            <w:tcW w:w="1916" w:type="dxa"/>
          </w:tcPr>
          <w:p w:rsidR="00566C8D" w:rsidRPr="00981BFF" w:rsidRDefault="00310A92" w:rsidP="00B370A5">
            <w:pPr>
              <w:rPr>
                <w:rFonts w:ascii="Times New Roman" w:hAnsi="Times New Roman" w:cs="Times New Roman"/>
                <w:sz w:val="24"/>
                <w:szCs w:val="24"/>
              </w:rPr>
            </w:pPr>
            <w:r w:rsidRPr="00981BFF">
              <w:rPr>
                <w:rFonts w:ascii="Times New Roman" w:hAnsi="Times New Roman" w:cs="Times New Roman"/>
                <w:sz w:val="24"/>
                <w:szCs w:val="24"/>
              </w:rPr>
              <w:t xml:space="preserve">House Appraisal value </w:t>
            </w:r>
          </w:p>
        </w:tc>
      </w:tr>
      <w:tr w:rsidR="00CA362E" w:rsidTr="00B370A5">
        <w:tc>
          <w:tcPr>
            <w:tcW w:w="1908" w:type="dxa"/>
          </w:tcPr>
          <w:p w:rsidR="00566C8D" w:rsidRPr="00981BFF" w:rsidRDefault="00310A92" w:rsidP="00B370A5">
            <w:pPr>
              <w:rPr>
                <w:rFonts w:ascii="Times New Roman" w:hAnsi="Times New Roman" w:cs="Times New Roman"/>
                <w:sz w:val="24"/>
                <w:szCs w:val="24"/>
              </w:rPr>
            </w:pPr>
            <w:r w:rsidRPr="00981BFF">
              <w:rPr>
                <w:rFonts w:ascii="Times New Roman" w:hAnsi="Times New Roman" w:cs="Times New Roman"/>
                <w:sz w:val="24"/>
                <w:szCs w:val="24"/>
              </w:rPr>
              <w:t>Option 1</w:t>
            </w:r>
          </w:p>
        </w:tc>
        <w:tc>
          <w:tcPr>
            <w:tcW w:w="1800" w:type="dxa"/>
          </w:tcPr>
          <w:p w:rsidR="00566C8D" w:rsidRPr="00981BFF" w:rsidRDefault="00310A92" w:rsidP="00B370A5">
            <w:pPr>
              <w:rPr>
                <w:rFonts w:ascii="Times New Roman" w:hAnsi="Times New Roman" w:cs="Times New Roman"/>
                <w:sz w:val="24"/>
                <w:szCs w:val="24"/>
              </w:rPr>
            </w:pPr>
            <w:r w:rsidRPr="00981BFF">
              <w:rPr>
                <w:rFonts w:ascii="Times New Roman" w:hAnsi="Times New Roman" w:cs="Times New Roman"/>
                <w:sz w:val="24"/>
                <w:szCs w:val="24"/>
              </w:rPr>
              <w:t>30</w:t>
            </w:r>
          </w:p>
        </w:tc>
        <w:tc>
          <w:tcPr>
            <w:tcW w:w="1800" w:type="dxa"/>
          </w:tcPr>
          <w:p w:rsidR="00566C8D" w:rsidRPr="00981BFF" w:rsidRDefault="00310A92" w:rsidP="00B370A5">
            <w:pPr>
              <w:rPr>
                <w:rFonts w:ascii="Times New Roman" w:hAnsi="Times New Roman" w:cs="Times New Roman"/>
                <w:sz w:val="24"/>
                <w:szCs w:val="24"/>
              </w:rPr>
            </w:pPr>
            <w:r w:rsidRPr="00981BFF">
              <w:rPr>
                <w:rFonts w:ascii="Times New Roman" w:hAnsi="Times New Roman" w:cs="Times New Roman"/>
                <w:sz w:val="24"/>
                <w:szCs w:val="24"/>
              </w:rPr>
              <w:t>5%</w:t>
            </w:r>
          </w:p>
        </w:tc>
        <w:tc>
          <w:tcPr>
            <w:tcW w:w="2152" w:type="dxa"/>
            <w:vMerge w:val="restart"/>
          </w:tcPr>
          <w:p w:rsidR="00566C8D" w:rsidRPr="00981BFF" w:rsidRDefault="00566C8D" w:rsidP="00B370A5">
            <w:pPr>
              <w:jc w:val="center"/>
              <w:rPr>
                <w:rFonts w:ascii="Times New Roman" w:hAnsi="Times New Roman" w:cs="Times New Roman"/>
                <w:sz w:val="24"/>
                <w:szCs w:val="24"/>
              </w:rPr>
            </w:pPr>
          </w:p>
          <w:p w:rsidR="00566C8D" w:rsidRPr="00981BFF" w:rsidRDefault="00310A92" w:rsidP="00B370A5">
            <w:pPr>
              <w:jc w:val="center"/>
              <w:rPr>
                <w:rFonts w:ascii="Times New Roman" w:hAnsi="Times New Roman" w:cs="Times New Roman"/>
                <w:sz w:val="24"/>
                <w:szCs w:val="24"/>
              </w:rPr>
            </w:pPr>
            <w:r w:rsidRPr="00981BFF">
              <w:rPr>
                <w:rFonts w:ascii="Times New Roman" w:hAnsi="Times New Roman" w:cs="Times New Roman"/>
                <w:sz w:val="24"/>
                <w:szCs w:val="24"/>
              </w:rPr>
              <w:t>$120,000 (0.2X600,000)</w:t>
            </w:r>
          </w:p>
        </w:tc>
        <w:tc>
          <w:tcPr>
            <w:tcW w:w="1916" w:type="dxa"/>
            <w:vMerge w:val="restart"/>
          </w:tcPr>
          <w:p w:rsidR="00566C8D" w:rsidRPr="00981BFF" w:rsidRDefault="00566C8D" w:rsidP="00B370A5">
            <w:pPr>
              <w:jc w:val="center"/>
              <w:rPr>
                <w:rFonts w:ascii="Times New Roman" w:hAnsi="Times New Roman" w:cs="Times New Roman"/>
                <w:sz w:val="24"/>
                <w:szCs w:val="24"/>
              </w:rPr>
            </w:pPr>
          </w:p>
          <w:p w:rsidR="00566C8D" w:rsidRPr="00981BFF" w:rsidRDefault="00566C8D" w:rsidP="00B370A5">
            <w:pPr>
              <w:jc w:val="center"/>
              <w:rPr>
                <w:rFonts w:ascii="Times New Roman" w:hAnsi="Times New Roman" w:cs="Times New Roman"/>
                <w:sz w:val="24"/>
                <w:szCs w:val="24"/>
              </w:rPr>
            </w:pPr>
          </w:p>
          <w:p w:rsidR="00566C8D" w:rsidRPr="00981BFF" w:rsidRDefault="00310A92" w:rsidP="00B370A5">
            <w:pPr>
              <w:jc w:val="center"/>
              <w:rPr>
                <w:rFonts w:ascii="Times New Roman" w:hAnsi="Times New Roman" w:cs="Times New Roman"/>
                <w:sz w:val="24"/>
                <w:szCs w:val="24"/>
              </w:rPr>
            </w:pPr>
            <w:r w:rsidRPr="00981BFF">
              <w:rPr>
                <w:rFonts w:ascii="Times New Roman" w:hAnsi="Times New Roman" w:cs="Times New Roman"/>
                <w:sz w:val="24"/>
                <w:szCs w:val="24"/>
              </w:rPr>
              <w:t>$600,000</w:t>
            </w:r>
          </w:p>
        </w:tc>
      </w:tr>
      <w:tr w:rsidR="00CA362E" w:rsidTr="00B370A5">
        <w:tc>
          <w:tcPr>
            <w:tcW w:w="1908" w:type="dxa"/>
          </w:tcPr>
          <w:p w:rsidR="00566C8D" w:rsidRPr="00981BFF" w:rsidRDefault="00310A92" w:rsidP="00B370A5">
            <w:pPr>
              <w:rPr>
                <w:rFonts w:ascii="Times New Roman" w:hAnsi="Times New Roman" w:cs="Times New Roman"/>
                <w:sz w:val="24"/>
                <w:szCs w:val="24"/>
              </w:rPr>
            </w:pPr>
            <w:r w:rsidRPr="00981BFF">
              <w:rPr>
                <w:rFonts w:ascii="Times New Roman" w:hAnsi="Times New Roman" w:cs="Times New Roman"/>
                <w:sz w:val="24"/>
                <w:szCs w:val="24"/>
              </w:rPr>
              <w:t>Option 2</w:t>
            </w:r>
          </w:p>
        </w:tc>
        <w:tc>
          <w:tcPr>
            <w:tcW w:w="1800" w:type="dxa"/>
          </w:tcPr>
          <w:p w:rsidR="00566C8D" w:rsidRPr="00981BFF" w:rsidRDefault="00310A92" w:rsidP="00B370A5">
            <w:pPr>
              <w:rPr>
                <w:rFonts w:ascii="Times New Roman" w:hAnsi="Times New Roman" w:cs="Times New Roman"/>
                <w:sz w:val="24"/>
                <w:szCs w:val="24"/>
              </w:rPr>
            </w:pPr>
            <w:r w:rsidRPr="00981BFF">
              <w:rPr>
                <w:rFonts w:ascii="Times New Roman" w:hAnsi="Times New Roman" w:cs="Times New Roman"/>
                <w:sz w:val="24"/>
                <w:szCs w:val="24"/>
              </w:rPr>
              <w:t>20</w:t>
            </w:r>
          </w:p>
        </w:tc>
        <w:tc>
          <w:tcPr>
            <w:tcW w:w="1800" w:type="dxa"/>
          </w:tcPr>
          <w:p w:rsidR="00566C8D" w:rsidRPr="00981BFF" w:rsidRDefault="00310A92" w:rsidP="00B370A5">
            <w:pPr>
              <w:rPr>
                <w:rFonts w:ascii="Times New Roman" w:hAnsi="Times New Roman" w:cs="Times New Roman"/>
                <w:sz w:val="24"/>
                <w:szCs w:val="24"/>
              </w:rPr>
            </w:pPr>
            <w:r w:rsidRPr="00981BFF">
              <w:rPr>
                <w:rFonts w:ascii="Times New Roman" w:hAnsi="Times New Roman" w:cs="Times New Roman"/>
                <w:sz w:val="24"/>
                <w:szCs w:val="24"/>
              </w:rPr>
              <w:t>4.5%</w:t>
            </w:r>
          </w:p>
        </w:tc>
        <w:tc>
          <w:tcPr>
            <w:tcW w:w="2152" w:type="dxa"/>
            <w:vMerge/>
          </w:tcPr>
          <w:p w:rsidR="00566C8D" w:rsidRPr="00981BFF" w:rsidRDefault="00566C8D" w:rsidP="00B370A5">
            <w:pPr>
              <w:rPr>
                <w:rFonts w:ascii="Times New Roman" w:hAnsi="Times New Roman" w:cs="Times New Roman"/>
                <w:sz w:val="24"/>
                <w:szCs w:val="24"/>
              </w:rPr>
            </w:pPr>
          </w:p>
        </w:tc>
        <w:tc>
          <w:tcPr>
            <w:tcW w:w="1916" w:type="dxa"/>
            <w:vMerge/>
          </w:tcPr>
          <w:p w:rsidR="00566C8D" w:rsidRPr="00981BFF" w:rsidRDefault="00566C8D" w:rsidP="00B370A5">
            <w:pPr>
              <w:rPr>
                <w:rFonts w:ascii="Times New Roman" w:hAnsi="Times New Roman" w:cs="Times New Roman"/>
                <w:sz w:val="24"/>
                <w:szCs w:val="24"/>
              </w:rPr>
            </w:pPr>
          </w:p>
        </w:tc>
      </w:tr>
      <w:tr w:rsidR="00CA362E" w:rsidTr="00B370A5">
        <w:tc>
          <w:tcPr>
            <w:tcW w:w="1908" w:type="dxa"/>
          </w:tcPr>
          <w:p w:rsidR="00566C8D" w:rsidRPr="00981BFF" w:rsidRDefault="00310A92" w:rsidP="00B370A5">
            <w:pPr>
              <w:rPr>
                <w:rFonts w:ascii="Times New Roman" w:hAnsi="Times New Roman" w:cs="Times New Roman"/>
                <w:sz w:val="24"/>
                <w:szCs w:val="24"/>
              </w:rPr>
            </w:pPr>
            <w:r w:rsidRPr="00981BFF">
              <w:rPr>
                <w:rFonts w:ascii="Times New Roman" w:hAnsi="Times New Roman" w:cs="Times New Roman"/>
                <w:sz w:val="24"/>
                <w:szCs w:val="24"/>
              </w:rPr>
              <w:t>Option 3</w:t>
            </w:r>
          </w:p>
        </w:tc>
        <w:tc>
          <w:tcPr>
            <w:tcW w:w="1800" w:type="dxa"/>
          </w:tcPr>
          <w:p w:rsidR="00566C8D" w:rsidRPr="00981BFF" w:rsidRDefault="00310A92" w:rsidP="00B370A5">
            <w:pPr>
              <w:rPr>
                <w:rFonts w:ascii="Times New Roman" w:hAnsi="Times New Roman" w:cs="Times New Roman"/>
                <w:sz w:val="24"/>
                <w:szCs w:val="24"/>
              </w:rPr>
            </w:pPr>
            <w:r w:rsidRPr="00981BFF">
              <w:rPr>
                <w:rFonts w:ascii="Times New Roman" w:hAnsi="Times New Roman" w:cs="Times New Roman"/>
                <w:sz w:val="24"/>
                <w:szCs w:val="24"/>
              </w:rPr>
              <w:t>15</w:t>
            </w:r>
          </w:p>
        </w:tc>
        <w:tc>
          <w:tcPr>
            <w:tcW w:w="1800" w:type="dxa"/>
          </w:tcPr>
          <w:p w:rsidR="00566C8D" w:rsidRPr="00981BFF" w:rsidRDefault="00310A92" w:rsidP="00B370A5">
            <w:pPr>
              <w:rPr>
                <w:rFonts w:ascii="Times New Roman" w:hAnsi="Times New Roman" w:cs="Times New Roman"/>
                <w:sz w:val="24"/>
                <w:szCs w:val="24"/>
              </w:rPr>
            </w:pPr>
            <w:r w:rsidRPr="00981BFF">
              <w:rPr>
                <w:rFonts w:ascii="Times New Roman" w:hAnsi="Times New Roman" w:cs="Times New Roman"/>
                <w:sz w:val="24"/>
                <w:szCs w:val="24"/>
              </w:rPr>
              <w:t>4%</w:t>
            </w:r>
          </w:p>
        </w:tc>
        <w:tc>
          <w:tcPr>
            <w:tcW w:w="2152" w:type="dxa"/>
            <w:vMerge/>
          </w:tcPr>
          <w:p w:rsidR="00566C8D" w:rsidRPr="00981BFF" w:rsidRDefault="00566C8D" w:rsidP="00B370A5">
            <w:pPr>
              <w:rPr>
                <w:rFonts w:ascii="Times New Roman" w:hAnsi="Times New Roman" w:cs="Times New Roman"/>
                <w:sz w:val="24"/>
                <w:szCs w:val="24"/>
              </w:rPr>
            </w:pPr>
          </w:p>
        </w:tc>
        <w:tc>
          <w:tcPr>
            <w:tcW w:w="1916" w:type="dxa"/>
            <w:vMerge/>
          </w:tcPr>
          <w:p w:rsidR="00566C8D" w:rsidRPr="00981BFF" w:rsidRDefault="00566C8D" w:rsidP="00B370A5">
            <w:pPr>
              <w:rPr>
                <w:rFonts w:ascii="Times New Roman" w:hAnsi="Times New Roman" w:cs="Times New Roman"/>
                <w:sz w:val="24"/>
                <w:szCs w:val="24"/>
              </w:rPr>
            </w:pPr>
          </w:p>
        </w:tc>
      </w:tr>
      <w:tr w:rsidR="00CA362E" w:rsidTr="00B370A5">
        <w:tc>
          <w:tcPr>
            <w:tcW w:w="1908" w:type="dxa"/>
          </w:tcPr>
          <w:p w:rsidR="00566C8D" w:rsidRPr="00981BFF" w:rsidRDefault="00310A92" w:rsidP="00B370A5">
            <w:pPr>
              <w:rPr>
                <w:rFonts w:ascii="Times New Roman" w:hAnsi="Times New Roman" w:cs="Times New Roman"/>
                <w:sz w:val="24"/>
                <w:szCs w:val="24"/>
              </w:rPr>
            </w:pPr>
            <w:r w:rsidRPr="00981BFF">
              <w:rPr>
                <w:rFonts w:ascii="Times New Roman" w:hAnsi="Times New Roman" w:cs="Times New Roman"/>
                <w:sz w:val="24"/>
                <w:szCs w:val="24"/>
              </w:rPr>
              <w:t>Option</w:t>
            </w:r>
            <w:r w:rsidRPr="00981BFF">
              <w:rPr>
                <w:rFonts w:ascii="Times New Roman" w:hAnsi="Times New Roman" w:cs="Times New Roman"/>
                <w:sz w:val="24"/>
                <w:szCs w:val="24"/>
              </w:rPr>
              <w:t xml:space="preserve"> 4</w:t>
            </w:r>
          </w:p>
        </w:tc>
        <w:tc>
          <w:tcPr>
            <w:tcW w:w="1800" w:type="dxa"/>
          </w:tcPr>
          <w:p w:rsidR="00566C8D" w:rsidRPr="00981BFF" w:rsidRDefault="00310A92" w:rsidP="00B370A5">
            <w:pPr>
              <w:rPr>
                <w:rFonts w:ascii="Times New Roman" w:hAnsi="Times New Roman" w:cs="Times New Roman"/>
                <w:sz w:val="24"/>
                <w:szCs w:val="24"/>
              </w:rPr>
            </w:pPr>
            <w:r w:rsidRPr="00981BFF">
              <w:rPr>
                <w:rFonts w:ascii="Times New Roman" w:hAnsi="Times New Roman" w:cs="Times New Roman"/>
                <w:sz w:val="24"/>
                <w:szCs w:val="24"/>
              </w:rPr>
              <w:t>10</w:t>
            </w:r>
          </w:p>
        </w:tc>
        <w:tc>
          <w:tcPr>
            <w:tcW w:w="1800" w:type="dxa"/>
          </w:tcPr>
          <w:p w:rsidR="00566C8D" w:rsidRPr="00981BFF" w:rsidRDefault="00310A92" w:rsidP="00B370A5">
            <w:pPr>
              <w:rPr>
                <w:rFonts w:ascii="Times New Roman" w:hAnsi="Times New Roman" w:cs="Times New Roman"/>
                <w:sz w:val="24"/>
                <w:szCs w:val="24"/>
              </w:rPr>
            </w:pPr>
            <w:r w:rsidRPr="00981BFF">
              <w:rPr>
                <w:rFonts w:ascii="Times New Roman" w:hAnsi="Times New Roman" w:cs="Times New Roman"/>
                <w:sz w:val="24"/>
                <w:szCs w:val="24"/>
              </w:rPr>
              <w:t>3.5%</w:t>
            </w:r>
          </w:p>
        </w:tc>
        <w:tc>
          <w:tcPr>
            <w:tcW w:w="2152" w:type="dxa"/>
            <w:vMerge/>
          </w:tcPr>
          <w:p w:rsidR="00566C8D" w:rsidRPr="00981BFF" w:rsidRDefault="00566C8D" w:rsidP="00B370A5">
            <w:pPr>
              <w:rPr>
                <w:rFonts w:ascii="Times New Roman" w:hAnsi="Times New Roman" w:cs="Times New Roman"/>
                <w:sz w:val="24"/>
                <w:szCs w:val="24"/>
              </w:rPr>
            </w:pPr>
          </w:p>
        </w:tc>
        <w:tc>
          <w:tcPr>
            <w:tcW w:w="1916" w:type="dxa"/>
            <w:vMerge/>
          </w:tcPr>
          <w:p w:rsidR="00566C8D" w:rsidRPr="00981BFF" w:rsidRDefault="00566C8D" w:rsidP="00B370A5">
            <w:pPr>
              <w:rPr>
                <w:rFonts w:ascii="Times New Roman" w:hAnsi="Times New Roman" w:cs="Times New Roman"/>
                <w:sz w:val="24"/>
                <w:szCs w:val="24"/>
              </w:rPr>
            </w:pPr>
          </w:p>
        </w:tc>
      </w:tr>
      <w:tr w:rsidR="00CA362E" w:rsidTr="00B370A5">
        <w:tc>
          <w:tcPr>
            <w:tcW w:w="1908" w:type="dxa"/>
          </w:tcPr>
          <w:p w:rsidR="00566C8D" w:rsidRPr="00981BFF" w:rsidRDefault="00310A92" w:rsidP="00B370A5">
            <w:pPr>
              <w:rPr>
                <w:rFonts w:ascii="Times New Roman" w:hAnsi="Times New Roman" w:cs="Times New Roman"/>
                <w:sz w:val="24"/>
                <w:szCs w:val="24"/>
              </w:rPr>
            </w:pPr>
            <w:r w:rsidRPr="00981BFF">
              <w:rPr>
                <w:rFonts w:ascii="Times New Roman" w:hAnsi="Times New Roman" w:cs="Times New Roman"/>
                <w:sz w:val="24"/>
                <w:szCs w:val="24"/>
              </w:rPr>
              <w:t>Option 5</w:t>
            </w:r>
          </w:p>
        </w:tc>
        <w:tc>
          <w:tcPr>
            <w:tcW w:w="1800" w:type="dxa"/>
          </w:tcPr>
          <w:p w:rsidR="00566C8D" w:rsidRPr="00981BFF" w:rsidRDefault="00310A92" w:rsidP="00B370A5">
            <w:pPr>
              <w:rPr>
                <w:rFonts w:ascii="Times New Roman" w:hAnsi="Times New Roman" w:cs="Times New Roman"/>
                <w:sz w:val="24"/>
                <w:szCs w:val="24"/>
              </w:rPr>
            </w:pPr>
            <w:r w:rsidRPr="00981BFF">
              <w:rPr>
                <w:rFonts w:ascii="Times New Roman" w:hAnsi="Times New Roman" w:cs="Times New Roman"/>
                <w:sz w:val="24"/>
                <w:szCs w:val="24"/>
              </w:rPr>
              <w:t>5</w:t>
            </w:r>
          </w:p>
        </w:tc>
        <w:tc>
          <w:tcPr>
            <w:tcW w:w="1800" w:type="dxa"/>
          </w:tcPr>
          <w:p w:rsidR="00566C8D" w:rsidRPr="00981BFF" w:rsidRDefault="00310A92" w:rsidP="00B370A5">
            <w:pPr>
              <w:rPr>
                <w:rFonts w:ascii="Times New Roman" w:hAnsi="Times New Roman" w:cs="Times New Roman"/>
                <w:sz w:val="24"/>
                <w:szCs w:val="24"/>
              </w:rPr>
            </w:pPr>
            <w:r>
              <w:rPr>
                <w:rFonts w:ascii="Times New Roman" w:hAnsi="Times New Roman" w:cs="Times New Roman"/>
                <w:sz w:val="24"/>
                <w:szCs w:val="24"/>
              </w:rPr>
              <w:t>0.03</w:t>
            </w:r>
            <w:r>
              <w:rPr>
                <w:rFonts w:ascii="Times New Roman" w:hAnsi="Times New Roman" w:cs="Times New Roman"/>
                <w:b/>
                <w:sz w:val="24"/>
                <w:szCs w:val="24"/>
              </w:rPr>
              <w:t>Ƞ</w:t>
            </w:r>
            <w:r w:rsidRPr="00B370A5">
              <w:rPr>
                <w:rFonts w:ascii="Times New Roman" w:hAnsi="Times New Roman" w:cs="Times New Roman"/>
                <w:b/>
                <w:sz w:val="24"/>
                <w:szCs w:val="24"/>
                <w:vertAlign w:val="subscript"/>
              </w:rPr>
              <w:t>5</w:t>
            </w:r>
            <w:r>
              <w:rPr>
                <w:rFonts w:ascii="Times New Roman" w:hAnsi="Times New Roman" w:cs="Times New Roman"/>
                <w:b/>
                <w:sz w:val="24"/>
                <w:szCs w:val="24"/>
                <w:vertAlign w:val="subscript"/>
              </w:rPr>
              <w:t xml:space="preserve"> </w:t>
            </w:r>
            <w:r w:rsidRPr="00B370A5">
              <w:rPr>
                <w:rFonts w:ascii="Times New Roman" w:hAnsi="Times New Roman" w:cs="Times New Roman"/>
                <w:b/>
                <w:sz w:val="24"/>
                <w:szCs w:val="24"/>
              </w:rPr>
              <w:t>;</w:t>
            </w:r>
            <w:r>
              <w:rPr>
                <w:rFonts w:ascii="Times New Roman" w:hAnsi="Times New Roman" w:cs="Times New Roman"/>
                <w:sz w:val="24"/>
                <w:szCs w:val="24"/>
              </w:rPr>
              <w:t xml:space="preserve"> 0.06</w:t>
            </w:r>
            <w:r>
              <w:rPr>
                <w:rFonts w:ascii="Times New Roman" w:hAnsi="Times New Roman" w:cs="Times New Roman"/>
                <w:b/>
                <w:sz w:val="24"/>
                <w:szCs w:val="24"/>
              </w:rPr>
              <w:t>Ƞ</w:t>
            </w:r>
            <w:r w:rsidRPr="00B370A5">
              <w:rPr>
                <w:rFonts w:ascii="Times New Roman" w:hAnsi="Times New Roman" w:cs="Times New Roman"/>
                <w:b/>
                <w:sz w:val="24"/>
                <w:szCs w:val="24"/>
                <w:vertAlign w:val="subscript"/>
              </w:rPr>
              <w:t>∞</w:t>
            </w:r>
          </w:p>
        </w:tc>
        <w:tc>
          <w:tcPr>
            <w:tcW w:w="2152" w:type="dxa"/>
            <w:vMerge/>
          </w:tcPr>
          <w:p w:rsidR="00566C8D" w:rsidRPr="00981BFF" w:rsidRDefault="00566C8D" w:rsidP="00B370A5">
            <w:pPr>
              <w:rPr>
                <w:rFonts w:ascii="Times New Roman" w:hAnsi="Times New Roman" w:cs="Times New Roman"/>
                <w:sz w:val="24"/>
                <w:szCs w:val="24"/>
              </w:rPr>
            </w:pPr>
          </w:p>
        </w:tc>
        <w:tc>
          <w:tcPr>
            <w:tcW w:w="1916" w:type="dxa"/>
            <w:vMerge/>
          </w:tcPr>
          <w:p w:rsidR="00566C8D" w:rsidRPr="00981BFF" w:rsidRDefault="00566C8D" w:rsidP="00B370A5">
            <w:pPr>
              <w:rPr>
                <w:rFonts w:ascii="Times New Roman" w:hAnsi="Times New Roman" w:cs="Times New Roman"/>
                <w:sz w:val="24"/>
                <w:szCs w:val="24"/>
              </w:rPr>
            </w:pPr>
          </w:p>
        </w:tc>
      </w:tr>
    </w:tbl>
    <w:p w:rsidR="00566C8D" w:rsidRPr="00981BFF" w:rsidRDefault="00566C8D" w:rsidP="00981BFF">
      <w:pPr>
        <w:spacing w:line="480" w:lineRule="auto"/>
        <w:rPr>
          <w:rFonts w:ascii="Times New Roman" w:eastAsia="Times New Roman" w:hAnsi="Times New Roman" w:cs="Times New Roman"/>
          <w:sz w:val="24"/>
          <w:szCs w:val="24"/>
        </w:rPr>
      </w:pPr>
    </w:p>
    <w:p w:rsidR="00566C8D" w:rsidRPr="00981BFF" w:rsidRDefault="00566C8D" w:rsidP="00981BFF">
      <w:pPr>
        <w:spacing w:line="480" w:lineRule="auto"/>
        <w:jc w:val="center"/>
        <w:rPr>
          <w:rFonts w:ascii="Times New Roman" w:eastAsia="Times New Roman" w:hAnsi="Times New Roman" w:cs="Times New Roman"/>
          <w:sz w:val="24"/>
          <w:szCs w:val="24"/>
        </w:rPr>
      </w:pPr>
    </w:p>
    <w:p w:rsidR="00007445" w:rsidRDefault="00007445" w:rsidP="00981BFF">
      <w:pPr>
        <w:spacing w:line="480" w:lineRule="auto"/>
        <w:jc w:val="center"/>
        <w:rPr>
          <w:rFonts w:ascii="Times New Roman" w:eastAsia="Times New Roman" w:hAnsi="Times New Roman" w:cs="Times New Roman"/>
          <w:sz w:val="24"/>
          <w:szCs w:val="24"/>
        </w:rPr>
      </w:pPr>
    </w:p>
    <w:p w:rsidR="00007445" w:rsidRDefault="00007445" w:rsidP="00981BFF">
      <w:pPr>
        <w:spacing w:line="480" w:lineRule="auto"/>
        <w:jc w:val="center"/>
        <w:rPr>
          <w:rFonts w:ascii="Times New Roman" w:eastAsia="Times New Roman" w:hAnsi="Times New Roman" w:cs="Times New Roman"/>
          <w:sz w:val="24"/>
          <w:szCs w:val="24"/>
        </w:rPr>
      </w:pPr>
    </w:p>
    <w:p w:rsidR="00007445" w:rsidRDefault="00007445" w:rsidP="00981BFF">
      <w:pPr>
        <w:spacing w:line="480" w:lineRule="auto"/>
        <w:jc w:val="center"/>
        <w:rPr>
          <w:rFonts w:ascii="Times New Roman" w:eastAsia="Times New Roman" w:hAnsi="Times New Roman" w:cs="Times New Roman"/>
          <w:sz w:val="24"/>
          <w:szCs w:val="24"/>
        </w:rPr>
      </w:pPr>
    </w:p>
    <w:p w:rsidR="00007445" w:rsidRDefault="00007445" w:rsidP="00981BFF">
      <w:pPr>
        <w:spacing w:line="480" w:lineRule="auto"/>
        <w:jc w:val="center"/>
        <w:rPr>
          <w:rFonts w:ascii="Times New Roman" w:eastAsia="Times New Roman" w:hAnsi="Times New Roman" w:cs="Times New Roman"/>
          <w:sz w:val="24"/>
          <w:szCs w:val="24"/>
        </w:rPr>
      </w:pPr>
    </w:p>
    <w:p w:rsidR="00007445" w:rsidRDefault="00007445" w:rsidP="00981BFF">
      <w:pPr>
        <w:spacing w:line="480" w:lineRule="auto"/>
        <w:jc w:val="center"/>
        <w:rPr>
          <w:rFonts w:ascii="Times New Roman" w:eastAsia="Times New Roman" w:hAnsi="Times New Roman" w:cs="Times New Roman"/>
          <w:sz w:val="24"/>
          <w:szCs w:val="24"/>
        </w:rPr>
      </w:pPr>
    </w:p>
    <w:p w:rsidR="00007445" w:rsidRDefault="00007445" w:rsidP="00981BFF">
      <w:pPr>
        <w:spacing w:line="480" w:lineRule="auto"/>
        <w:jc w:val="center"/>
        <w:rPr>
          <w:rFonts w:ascii="Times New Roman" w:eastAsia="Times New Roman" w:hAnsi="Times New Roman" w:cs="Times New Roman"/>
          <w:sz w:val="24"/>
          <w:szCs w:val="24"/>
        </w:rPr>
      </w:pPr>
    </w:p>
    <w:p w:rsidR="00007445" w:rsidRDefault="00007445" w:rsidP="00981BFF">
      <w:pPr>
        <w:spacing w:line="480" w:lineRule="auto"/>
        <w:jc w:val="center"/>
        <w:rPr>
          <w:rFonts w:ascii="Times New Roman" w:eastAsia="Times New Roman" w:hAnsi="Times New Roman" w:cs="Times New Roman"/>
          <w:sz w:val="24"/>
          <w:szCs w:val="24"/>
        </w:rPr>
      </w:pPr>
    </w:p>
    <w:p w:rsidR="00007445" w:rsidRDefault="00007445" w:rsidP="00981BFF">
      <w:pPr>
        <w:spacing w:line="480" w:lineRule="auto"/>
        <w:jc w:val="center"/>
        <w:rPr>
          <w:rFonts w:ascii="Times New Roman" w:eastAsia="Times New Roman" w:hAnsi="Times New Roman" w:cs="Times New Roman"/>
          <w:sz w:val="24"/>
          <w:szCs w:val="24"/>
        </w:rPr>
      </w:pPr>
    </w:p>
    <w:p w:rsidR="00007445" w:rsidRDefault="00007445" w:rsidP="00981BFF">
      <w:pPr>
        <w:spacing w:line="480" w:lineRule="auto"/>
        <w:jc w:val="center"/>
        <w:rPr>
          <w:rFonts w:ascii="Times New Roman" w:eastAsia="Times New Roman" w:hAnsi="Times New Roman" w:cs="Times New Roman"/>
          <w:sz w:val="24"/>
          <w:szCs w:val="24"/>
        </w:rPr>
      </w:pPr>
    </w:p>
    <w:p w:rsidR="00007445" w:rsidRDefault="00007445" w:rsidP="00981BFF">
      <w:pPr>
        <w:spacing w:line="480" w:lineRule="auto"/>
        <w:jc w:val="center"/>
        <w:rPr>
          <w:rFonts w:ascii="Times New Roman" w:eastAsia="Times New Roman" w:hAnsi="Times New Roman" w:cs="Times New Roman"/>
          <w:sz w:val="24"/>
          <w:szCs w:val="24"/>
        </w:rPr>
      </w:pPr>
    </w:p>
    <w:p w:rsidR="00007445" w:rsidRDefault="00007445" w:rsidP="00981BFF">
      <w:pPr>
        <w:spacing w:line="480" w:lineRule="auto"/>
        <w:jc w:val="center"/>
        <w:rPr>
          <w:rFonts w:ascii="Times New Roman" w:eastAsia="Times New Roman" w:hAnsi="Times New Roman" w:cs="Times New Roman"/>
          <w:sz w:val="24"/>
          <w:szCs w:val="24"/>
        </w:rPr>
      </w:pPr>
    </w:p>
    <w:p w:rsidR="006227CE" w:rsidRPr="00007445" w:rsidRDefault="00310A92" w:rsidP="00007445">
      <w:pPr>
        <w:jc w:val="center"/>
        <w:rPr>
          <w:rFonts w:ascii="Times New Roman" w:hAnsi="Times New Roman" w:cs="Times New Roman"/>
          <w:sz w:val="24"/>
          <w:szCs w:val="24"/>
        </w:rPr>
      </w:pPr>
      <w:bookmarkStart w:id="22" w:name="_Toc512717271"/>
      <w:r w:rsidRPr="00007445">
        <w:rPr>
          <w:rFonts w:ascii="Times New Roman" w:hAnsi="Times New Roman" w:cs="Times New Roman"/>
          <w:sz w:val="24"/>
          <w:szCs w:val="24"/>
        </w:rPr>
        <w:lastRenderedPageBreak/>
        <w:t>References</w:t>
      </w:r>
      <w:bookmarkEnd w:id="22"/>
    </w:p>
    <w:p w:rsidR="00007445" w:rsidRDefault="00310A92" w:rsidP="00007445">
      <w:pPr>
        <w:spacing w:line="480" w:lineRule="auto"/>
        <w:ind w:left="720" w:hanging="720"/>
        <w:rPr>
          <w:rFonts w:ascii="Times New Roman" w:eastAsia="Times New Roman" w:hAnsi="Times New Roman" w:cs="Times New Roman"/>
          <w:i/>
          <w:sz w:val="24"/>
          <w:szCs w:val="24"/>
        </w:rPr>
      </w:pPr>
      <w:r>
        <w:rPr>
          <w:rFonts w:ascii="Times New Roman" w:eastAsia="Times New Roman" w:hAnsi="Times New Roman" w:cs="Times New Roman"/>
          <w:sz w:val="24"/>
          <w:szCs w:val="24"/>
        </w:rPr>
        <w:t xml:space="preserve">Essene, S. &amp; Apgar, W. (2007). </w:t>
      </w:r>
      <w:r w:rsidRPr="00007445">
        <w:rPr>
          <w:rFonts w:ascii="Times New Roman" w:eastAsia="Times New Roman" w:hAnsi="Times New Roman" w:cs="Times New Roman"/>
          <w:i/>
          <w:sz w:val="24"/>
          <w:szCs w:val="24"/>
        </w:rPr>
        <w:t xml:space="preserve">Understanding mortgage behavior: Creating good mortgage options for Americans, </w:t>
      </w:r>
      <w:r>
        <w:rPr>
          <w:rFonts w:ascii="Times New Roman" w:eastAsia="Times New Roman" w:hAnsi="Times New Roman" w:cs="Times New Roman"/>
          <w:sz w:val="24"/>
          <w:szCs w:val="24"/>
        </w:rPr>
        <w:t>Cambridge; MA, J</w:t>
      </w:r>
      <w:r w:rsidRPr="00007445">
        <w:rPr>
          <w:rFonts w:ascii="Times New Roman" w:eastAsia="Times New Roman" w:hAnsi="Times New Roman" w:cs="Times New Roman"/>
          <w:sz w:val="24"/>
          <w:szCs w:val="24"/>
        </w:rPr>
        <w:t>oint Center for Housing Center Harvard</w:t>
      </w:r>
      <w:r>
        <w:rPr>
          <w:rFonts w:ascii="Times New Roman" w:eastAsia="Times New Roman" w:hAnsi="Times New Roman" w:cs="Times New Roman"/>
          <w:sz w:val="24"/>
          <w:szCs w:val="24"/>
        </w:rPr>
        <w:t xml:space="preserve"> University</w:t>
      </w:r>
      <w:r>
        <w:rPr>
          <w:rFonts w:ascii="Times New Roman" w:eastAsia="Times New Roman" w:hAnsi="Times New Roman" w:cs="Times New Roman"/>
          <w:i/>
          <w:sz w:val="24"/>
          <w:szCs w:val="24"/>
        </w:rPr>
        <w:t xml:space="preserve"> </w:t>
      </w:r>
    </w:p>
    <w:p w:rsidR="00007445" w:rsidRDefault="00310A92" w:rsidP="00007445">
      <w:pPr>
        <w:spacing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J</w:t>
      </w:r>
      <w:r w:rsidRPr="00007445">
        <w:rPr>
          <w:rFonts w:ascii="Times New Roman" w:eastAsia="Times New Roman" w:hAnsi="Times New Roman" w:cs="Times New Roman"/>
          <w:sz w:val="24"/>
          <w:szCs w:val="24"/>
        </w:rPr>
        <w:t>ohn</w:t>
      </w:r>
      <w:r>
        <w:rPr>
          <w:rFonts w:ascii="Times New Roman" w:eastAsia="Times New Roman" w:hAnsi="Times New Roman" w:cs="Times New Roman"/>
          <w:sz w:val="24"/>
          <w:szCs w:val="24"/>
        </w:rPr>
        <w:t>,</w:t>
      </w:r>
      <w:r w:rsidRPr="00007445">
        <w:rPr>
          <w:rFonts w:ascii="Times New Roman" w:eastAsia="Times New Roman" w:hAnsi="Times New Roman" w:cs="Times New Roman"/>
          <w:sz w:val="24"/>
          <w:szCs w:val="24"/>
        </w:rPr>
        <w:t xml:space="preserve"> H</w:t>
      </w:r>
      <w:r>
        <w:rPr>
          <w:rFonts w:ascii="Times New Roman" w:eastAsia="Times New Roman" w:hAnsi="Times New Roman" w:cs="Times New Roman"/>
          <w:sz w:val="24"/>
          <w:szCs w:val="24"/>
        </w:rPr>
        <w:t>. &amp;</w:t>
      </w:r>
      <w:r w:rsidRPr="00007445">
        <w:rPr>
          <w:rFonts w:ascii="Times New Roman" w:eastAsia="Times New Roman" w:hAnsi="Times New Roman" w:cs="Times New Roman"/>
          <w:sz w:val="24"/>
          <w:szCs w:val="24"/>
        </w:rPr>
        <w:t xml:space="preserve"> Stacy</w:t>
      </w:r>
      <w:r>
        <w:rPr>
          <w:rFonts w:ascii="Times New Roman" w:eastAsia="Times New Roman" w:hAnsi="Times New Roman" w:cs="Times New Roman"/>
          <w:sz w:val="24"/>
          <w:szCs w:val="24"/>
        </w:rPr>
        <w:t>,</w:t>
      </w:r>
      <w:r w:rsidRPr="00007445">
        <w:rPr>
          <w:rFonts w:ascii="Times New Roman" w:eastAsia="Times New Roman" w:hAnsi="Times New Roman" w:cs="Times New Roman"/>
          <w:sz w:val="24"/>
          <w:szCs w:val="24"/>
        </w:rPr>
        <w:t xml:space="preserve"> S</w:t>
      </w:r>
      <w:r>
        <w:rPr>
          <w:rFonts w:ascii="Times New Roman" w:eastAsia="Times New Roman" w:hAnsi="Times New Roman" w:cs="Times New Roman"/>
          <w:sz w:val="24"/>
          <w:szCs w:val="24"/>
        </w:rPr>
        <w:t>. (2009). “D</w:t>
      </w:r>
      <w:r w:rsidRPr="00007445">
        <w:rPr>
          <w:rFonts w:ascii="Times New Roman" w:eastAsia="Times New Roman" w:hAnsi="Times New Roman" w:cs="Times New Roman"/>
          <w:sz w:val="24"/>
          <w:szCs w:val="24"/>
        </w:rPr>
        <w:t>iscount points, effective yields and mortgage prepayments</w:t>
      </w:r>
      <w:r>
        <w:rPr>
          <w:rFonts w:ascii="Times New Roman" w:eastAsia="Times New Roman" w:hAnsi="Times New Roman" w:cs="Times New Roman"/>
          <w:sz w:val="24"/>
          <w:szCs w:val="24"/>
        </w:rPr>
        <w:t>,”</w:t>
      </w:r>
      <w:r w:rsidRPr="00007445">
        <w:rPr>
          <w:rFonts w:ascii="Times New Roman" w:eastAsia="Times New Roman" w:hAnsi="Times New Roman" w:cs="Times New Roman"/>
          <w:sz w:val="24"/>
          <w:szCs w:val="24"/>
        </w:rPr>
        <w:t xml:space="preserve"> </w:t>
      </w:r>
      <w:r w:rsidRPr="00007445">
        <w:rPr>
          <w:rFonts w:ascii="Times New Roman" w:eastAsia="Times New Roman" w:hAnsi="Times New Roman" w:cs="Times New Roman"/>
          <w:i/>
          <w:sz w:val="24"/>
          <w:szCs w:val="24"/>
        </w:rPr>
        <w:t>Journal of Real Estate Research, Vol.</w:t>
      </w:r>
      <w:r w:rsidRPr="00007445">
        <w:rPr>
          <w:rFonts w:ascii="Times New Roman" w:eastAsia="Times New Roman" w:hAnsi="Times New Roman" w:cs="Times New Roman"/>
          <w:sz w:val="24"/>
          <w:szCs w:val="24"/>
        </w:rPr>
        <w:t xml:space="preserve"> 2, No. 2, pp. 97-104.</w:t>
      </w:r>
    </w:p>
    <w:p w:rsidR="00007445" w:rsidRDefault="00310A92" w:rsidP="00007445">
      <w:pPr>
        <w:spacing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Lynch, N. &amp; Pryor, C. (July 1, 2012). “Properly assessing the reverse mortgage option,”</w:t>
      </w:r>
      <w:r>
        <w:rPr>
          <w:rFonts w:ascii="Times New Roman" w:eastAsia="Times New Roman" w:hAnsi="Times New Roman" w:cs="Times New Roman"/>
          <w:i/>
          <w:sz w:val="24"/>
          <w:szCs w:val="24"/>
        </w:rPr>
        <w:t xml:space="preserve"> Journal of Accountancy. </w:t>
      </w:r>
      <w:r>
        <w:rPr>
          <w:rFonts w:ascii="Times New Roman" w:eastAsia="Times New Roman" w:hAnsi="Times New Roman" w:cs="Times New Roman"/>
          <w:sz w:val="24"/>
          <w:szCs w:val="24"/>
        </w:rPr>
        <w:t>Ret</w:t>
      </w:r>
      <w:r>
        <w:rPr>
          <w:rFonts w:ascii="Times New Roman" w:eastAsia="Times New Roman" w:hAnsi="Times New Roman" w:cs="Times New Roman"/>
          <w:sz w:val="24"/>
          <w:szCs w:val="24"/>
        </w:rPr>
        <w:t xml:space="preserve">rieved from </w:t>
      </w:r>
      <w:hyperlink r:id="rId11" w:history="1">
        <w:r w:rsidRPr="00E63E79">
          <w:rPr>
            <w:rStyle w:val="Hyperlink"/>
            <w:rFonts w:ascii="Times New Roman" w:eastAsia="Times New Roman" w:hAnsi="Times New Roman" w:cs="Times New Roman"/>
            <w:sz w:val="24"/>
            <w:szCs w:val="24"/>
          </w:rPr>
          <w:t>www.journalofaccountancy.com/issues/2012/jul/20103561.html</w:t>
        </w:r>
      </w:hyperlink>
      <w:r>
        <w:rPr>
          <w:rFonts w:ascii="Times New Roman" w:eastAsia="Times New Roman" w:hAnsi="Times New Roman" w:cs="Times New Roman"/>
          <w:sz w:val="24"/>
          <w:szCs w:val="24"/>
        </w:rPr>
        <w:t xml:space="preserve"> [April 28, 2018]</w:t>
      </w:r>
    </w:p>
    <w:p w:rsidR="00007445" w:rsidRDefault="00310A92" w:rsidP="00007445">
      <w:pPr>
        <w:spacing w:line="480" w:lineRule="auto"/>
        <w:ind w:left="720" w:hanging="720"/>
        <w:rPr>
          <w:rFonts w:ascii="Times New Roman" w:eastAsia="Times New Roman" w:hAnsi="Times New Roman" w:cs="Times New Roman"/>
          <w:sz w:val="24"/>
          <w:szCs w:val="24"/>
        </w:rPr>
      </w:pPr>
      <w:r w:rsidRPr="00007445">
        <w:rPr>
          <w:rFonts w:ascii="Times New Roman" w:eastAsia="Times New Roman" w:hAnsi="Times New Roman" w:cs="Times New Roman"/>
          <w:sz w:val="24"/>
          <w:szCs w:val="24"/>
        </w:rPr>
        <w:t>Njongoro, J.N. (</w:t>
      </w:r>
      <w:r>
        <w:rPr>
          <w:rFonts w:ascii="Times New Roman" w:eastAsia="Times New Roman" w:hAnsi="Times New Roman" w:cs="Times New Roman"/>
          <w:sz w:val="24"/>
          <w:szCs w:val="24"/>
        </w:rPr>
        <w:t>2013</w:t>
      </w:r>
      <w:r w:rsidRPr="00007445">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 xml:space="preserve">The effect of mortgage interest rate on the growth of mortgage financing, </w:t>
      </w:r>
      <w:r>
        <w:rPr>
          <w:rFonts w:ascii="Times New Roman" w:eastAsia="Times New Roman" w:hAnsi="Times New Roman" w:cs="Times New Roman"/>
          <w:sz w:val="24"/>
          <w:szCs w:val="24"/>
        </w:rPr>
        <w:t>Nairobi, University of Nairobi</w:t>
      </w:r>
    </w:p>
    <w:p w:rsidR="00007445" w:rsidRDefault="00310A92" w:rsidP="00007445">
      <w:pPr>
        <w:spacing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Tomlinson, M. (2007). </w:t>
      </w:r>
      <w:r>
        <w:rPr>
          <w:rFonts w:ascii="Times New Roman" w:eastAsia="Times New Roman" w:hAnsi="Times New Roman" w:cs="Times New Roman"/>
          <w:i/>
          <w:sz w:val="24"/>
          <w:szCs w:val="24"/>
        </w:rPr>
        <w:t xml:space="preserve">A literature review on housing finance development in Sub-Sahara Africa, </w:t>
      </w:r>
      <w:r>
        <w:rPr>
          <w:rFonts w:ascii="Times New Roman" w:eastAsia="Times New Roman" w:hAnsi="Times New Roman" w:cs="Times New Roman"/>
          <w:sz w:val="24"/>
          <w:szCs w:val="24"/>
        </w:rPr>
        <w:t>FinMark Trust,</w:t>
      </w:r>
    </w:p>
    <w:p w:rsidR="00007445" w:rsidRPr="00007445" w:rsidRDefault="00007445" w:rsidP="00981BFF">
      <w:pPr>
        <w:spacing w:line="480" w:lineRule="auto"/>
        <w:rPr>
          <w:rFonts w:ascii="Times New Roman" w:eastAsia="Times New Roman" w:hAnsi="Times New Roman" w:cs="Times New Roman"/>
          <w:sz w:val="24"/>
          <w:szCs w:val="24"/>
        </w:rPr>
      </w:pPr>
    </w:p>
    <w:p w:rsidR="005D542F" w:rsidRPr="00981BFF" w:rsidRDefault="005D542F" w:rsidP="00981BFF">
      <w:pPr>
        <w:spacing w:line="480" w:lineRule="auto"/>
        <w:rPr>
          <w:rFonts w:ascii="Times New Roman" w:eastAsia="Times New Roman" w:hAnsi="Times New Roman" w:cs="Times New Roman"/>
          <w:bCs/>
          <w:color w:val="000000"/>
          <w:sz w:val="24"/>
          <w:szCs w:val="24"/>
        </w:rPr>
      </w:pPr>
    </w:p>
    <w:p w:rsidR="00723247" w:rsidRPr="00981BFF" w:rsidRDefault="00723247" w:rsidP="00981BFF">
      <w:pPr>
        <w:spacing w:line="480" w:lineRule="auto"/>
        <w:rPr>
          <w:rFonts w:ascii="Times New Roman" w:eastAsia="Times New Roman" w:hAnsi="Times New Roman" w:cs="Times New Roman"/>
          <w:b/>
          <w:bCs/>
          <w:color w:val="000000"/>
          <w:sz w:val="24"/>
          <w:szCs w:val="24"/>
        </w:rPr>
      </w:pPr>
    </w:p>
    <w:p w:rsidR="00E57B1F" w:rsidRPr="00981BFF" w:rsidRDefault="00E57B1F" w:rsidP="00981BFF">
      <w:pPr>
        <w:spacing w:line="480" w:lineRule="auto"/>
        <w:rPr>
          <w:rFonts w:ascii="Times New Roman" w:eastAsia="Times New Roman" w:hAnsi="Times New Roman" w:cs="Times New Roman"/>
          <w:b/>
          <w:bCs/>
          <w:color w:val="000000"/>
          <w:sz w:val="24"/>
          <w:szCs w:val="24"/>
        </w:rPr>
      </w:pPr>
    </w:p>
    <w:p w:rsidR="00AA1526" w:rsidRPr="00981BFF" w:rsidRDefault="00AA1526" w:rsidP="00981BFF">
      <w:pPr>
        <w:spacing w:line="480" w:lineRule="auto"/>
        <w:rPr>
          <w:rFonts w:ascii="Times New Roman" w:eastAsia="Times New Roman" w:hAnsi="Times New Roman" w:cs="Times New Roman"/>
          <w:b/>
          <w:bCs/>
          <w:color w:val="000000"/>
          <w:sz w:val="24"/>
          <w:szCs w:val="24"/>
        </w:rPr>
      </w:pPr>
    </w:p>
    <w:p w:rsidR="000B60C5" w:rsidRPr="00981BFF" w:rsidRDefault="000B60C5" w:rsidP="00981BFF">
      <w:pPr>
        <w:spacing w:line="480" w:lineRule="auto"/>
        <w:rPr>
          <w:rFonts w:ascii="Times New Roman" w:hAnsi="Times New Roman" w:cs="Times New Roman"/>
          <w:sz w:val="24"/>
          <w:szCs w:val="24"/>
        </w:rPr>
      </w:pPr>
    </w:p>
    <w:sectPr w:rsidR="000B60C5" w:rsidRPr="00981BFF" w:rsidSect="006227CE">
      <w:headerReference w:type="default" r:id="rId12"/>
      <w:headerReference w:type="first" r:id="rId13"/>
      <w:pgSz w:w="12240" w:h="15840"/>
      <w:pgMar w:top="1440" w:right="1440" w:bottom="1440" w:left="1440" w:header="720" w:footer="720" w:gutter="0"/>
      <w:cols w:space="720"/>
      <w:titlePg/>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15:commentEx w15:paraId="555D71E3" w15:done="0"/>
  <w15:commentEx w15:paraId="2F8070AE" w15:done="0"/>
  <w15:commentEx w15:paraId="32CD54F9" w15:done="0"/>
  <w15:commentEx w15:paraId="505BEEE8" w15:done="0"/>
  <w15:commentEx w15:paraId="635FD788" w15:done="0"/>
  <w15:commentEx w15:paraId="2710D5A9" w15:done="0"/>
  <w15:commentEx w15:paraId="64538682" w15:done="0"/>
  <w15:commentEx w15:paraId="545189FD" w15:done="0"/>
  <w15:commentEx w15:paraId="69D5E30C" w15:done="0"/>
  <w15:commentEx w15:paraId="4C26F142" w15:done="0"/>
  <w15:commentEx w15:paraId="265694D5" w15:done="0"/>
  <w15:commentEx w15:paraId="6BF4E577" w15:done="0"/>
  <w15:commentEx w15:paraId="6AE5D495" w15:done="0"/>
  <w15:commentEx w15:paraId="3C3246B1" w15:done="0"/>
  <w15:commentEx w15:paraId="45426E28" w15:done="0"/>
  <w15:commentEx w15:paraId="736A9FB4" w15:done="0"/>
  <w15:commentEx w15:paraId="225CD725" w15:done="0"/>
  <w15:commentEx w15:paraId="3AD88FD1" w15:done="0"/>
  <w15:commentEx w15:paraId="14CE0C76" w15:done="0"/>
  <w15:commentEx w15:paraId="138DB654" w15:done="0"/>
  <w15:commentEx w15:paraId="07139EDD" w15:done="0"/>
  <w15:commentEx w15:paraId="65905C38" w15:done="0"/>
  <w15:commentEx w15:paraId="170FC5DE" w15:done="0"/>
  <w15:commentEx w15:paraId="61F3745D" w15:done="0"/>
  <w15:commentEx w15:paraId="6343616E" w15:done="0"/>
  <w15:commentEx w15:paraId="42FA8FA0" w15:done="0"/>
  <w15:commentEx w15:paraId="52289FB1" w15:done="0"/>
  <w15:commentEx w15:paraId="217B3E39" w15:done="0"/>
  <w15:commentEx w15:paraId="62FD838C" w15:done="0"/>
  <w15:commentEx w15:paraId="5C4B6086" w15:done="0"/>
  <w15:commentEx w15:paraId="265B943D" w15:done="0"/>
  <w15:commentEx w15:paraId="065CD46F" w15:done="0"/>
  <w15:commentEx w15:paraId="42EA0C7B" w15:done="0"/>
  <w15:commentEx w15:paraId="365EF839" w15:done="0"/>
  <w15:commentEx w15:paraId="4CE6B90E" w15:done="0"/>
  <w15:commentEx w15:paraId="60DC4619" w15:done="0"/>
  <w15:commentEx w15:paraId="19A3F475" w15:done="0"/>
  <w15:commentEx w15:paraId="06D2F74F" w15:done="0"/>
  <w15:commentEx w15:paraId="3796116B" w15:done="0"/>
  <w15:commentEx w15:paraId="6C24DDEC" w15:done="0"/>
  <w15:commentEx w15:paraId="56A7E127" w15:done="0"/>
  <w15:commentEx w15:paraId="41B3CBAB" w15:done="0"/>
  <w15:commentEx w15:paraId="7DE26A46" w15:done="0"/>
  <w15:commentEx w15:paraId="60305015" w15:done="0"/>
  <w15:commentEx w15:paraId="3FAEE26B" w15:done="0"/>
  <w15:commentEx w15:paraId="33642806" w15:done="0"/>
  <w15:commentEx w15:paraId="1EF1D8AD" w15:done="0"/>
  <w15:commentEx w15:paraId="03CBF15A" w15:done="0"/>
  <w15:commentEx w15:paraId="7C831E44" w15:done="0"/>
  <w15:commentEx w15:paraId="453FB61F" w15:done="0"/>
  <w15:commentEx w15:paraId="6300DC24" w15:done="0"/>
  <w15:commentEx w15:paraId="28E379C2" w15:done="0"/>
  <w15:commentEx w15:paraId="351582B0" w15:done="0"/>
  <w15:commentEx w15:paraId="4F118934" w15:done="0"/>
  <w15:commentEx w15:paraId="0C1FD15D" w15:done="0"/>
  <w15:commentEx w15:paraId="0B4AF9CC" w15:done="0"/>
  <w15:commentEx w15:paraId="50FCDC5F" w15:done="0"/>
  <w15:commentEx w15:paraId="45D102D0" w15:done="0"/>
  <w15:commentEx w15:paraId="6E32FFFD" w15:done="0"/>
  <w15:commentEx w15:paraId="37605517" w15:done="0"/>
  <w15:commentEx w15:paraId="73355A77" w15:done="0"/>
  <w15:commentEx w15:paraId="1EA2D8B5" w15:done="0"/>
  <w15:commentEx w15:paraId="2E87D70C" w15:done="0"/>
  <w15:commentEx w15:paraId="0E6F069A" w15:done="0"/>
  <w15:commentEx w15:paraId="4B66ED25" w15:done="0"/>
  <w15:commentEx w15:paraId="53D28D23" w15:done="0"/>
  <w15:commentEx w15:paraId="22A25929" w15:done="0"/>
  <w15:commentEx w15:paraId="1A3575A6" w15:done="0"/>
  <w15:commentEx w15:paraId="2EDC80F3" w15:done="0"/>
  <w15:commentEx w15:paraId="09246D52" w15:done="0"/>
  <w15:commentEx w15:paraId="7B93AC64" w15:done="0"/>
  <w15:commentEx w15:paraId="527A2EE8" w15:done="0"/>
  <w15:commentEx w15:paraId="1656F8C1" w15:done="0"/>
  <w15:commentEx w15:paraId="6642283D"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10A92" w:rsidRDefault="00310A92">
      <w:pPr>
        <w:spacing w:after="0" w:line="240" w:lineRule="auto"/>
      </w:pPr>
      <w:r>
        <w:separator/>
      </w:r>
    </w:p>
  </w:endnote>
  <w:endnote w:type="continuationSeparator" w:id="0">
    <w:p w:rsidR="00310A92" w:rsidRDefault="00310A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10A92" w:rsidRDefault="00310A92">
      <w:pPr>
        <w:spacing w:after="0" w:line="240" w:lineRule="auto"/>
      </w:pPr>
      <w:r>
        <w:separator/>
      </w:r>
    </w:p>
  </w:footnote>
  <w:footnote w:type="continuationSeparator" w:id="0">
    <w:p w:rsidR="00310A92" w:rsidRDefault="00310A9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6C8D" w:rsidRDefault="00310A92">
    <w:pPr>
      <w:pStyle w:val="Header"/>
    </w:pPr>
    <w:r w:rsidRPr="006227CE">
      <w:rPr>
        <w:rFonts w:ascii="Times New Roman" w:hAnsi="Times New Roman" w:cs="Times New Roman"/>
        <w:sz w:val="24"/>
        <w:szCs w:val="24"/>
      </w:rPr>
      <w:t>ENGINEERING ECONOMIC REPORT</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6227CE">
      <w:rPr>
        <w:rFonts w:ascii="Times New Roman" w:hAnsi="Times New Roman" w:cs="Times New Roman"/>
        <w:sz w:val="24"/>
        <w:szCs w:val="24"/>
      </w:rPr>
      <w:fldChar w:fldCharType="begin"/>
    </w:r>
    <w:r w:rsidRPr="006227CE">
      <w:rPr>
        <w:rFonts w:ascii="Times New Roman" w:hAnsi="Times New Roman" w:cs="Times New Roman"/>
        <w:sz w:val="24"/>
        <w:szCs w:val="24"/>
      </w:rPr>
      <w:instrText xml:space="preserve"> PAGE   \* MERGEFORMAT </w:instrText>
    </w:r>
    <w:r w:rsidRPr="006227CE">
      <w:rPr>
        <w:rFonts w:ascii="Times New Roman" w:hAnsi="Times New Roman" w:cs="Times New Roman"/>
        <w:sz w:val="24"/>
        <w:szCs w:val="24"/>
      </w:rPr>
      <w:fldChar w:fldCharType="separate"/>
    </w:r>
    <w:r w:rsidR="00565523">
      <w:rPr>
        <w:rFonts w:ascii="Times New Roman" w:hAnsi="Times New Roman" w:cs="Times New Roman"/>
        <w:noProof/>
        <w:sz w:val="24"/>
        <w:szCs w:val="24"/>
      </w:rPr>
      <w:t>2</w:t>
    </w:r>
    <w:r w:rsidRPr="006227CE">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6C8D" w:rsidRPr="006227CE" w:rsidRDefault="00310A92">
    <w:pPr>
      <w:pStyle w:val="Header"/>
      <w:rPr>
        <w:rFonts w:ascii="Times New Roman" w:hAnsi="Times New Roman" w:cs="Times New Roman"/>
        <w:sz w:val="24"/>
        <w:szCs w:val="24"/>
      </w:rPr>
    </w:pPr>
    <w:r w:rsidRPr="006227CE">
      <w:rPr>
        <w:rFonts w:ascii="Times New Roman" w:hAnsi="Times New Roman" w:cs="Times New Roman"/>
        <w:sz w:val="24"/>
        <w:szCs w:val="24"/>
      </w:rPr>
      <w:t>Running Head: ENGINEERING ECONOMIC REPORT</w:t>
    </w:r>
    <w:r>
      <w:rPr>
        <w:rFonts w:ascii="Times New Roman" w:hAnsi="Times New Roman" w:cs="Times New Roman"/>
        <w:sz w:val="24"/>
        <w:szCs w:val="24"/>
      </w:rPr>
      <w:tab/>
    </w:r>
    <w:r>
      <w:rPr>
        <w:rFonts w:ascii="Times New Roman" w:hAnsi="Times New Roman" w:cs="Times New Roman"/>
        <w:sz w:val="24"/>
        <w:szCs w:val="24"/>
      </w:rPr>
      <w:tab/>
      <w:t xml:space="preserve">  </w:t>
    </w:r>
    <w:r w:rsidRPr="006227CE">
      <w:rPr>
        <w:rFonts w:ascii="Times New Roman" w:hAnsi="Times New Roman" w:cs="Times New Roman"/>
        <w:sz w:val="24"/>
        <w:szCs w:val="24"/>
      </w:rPr>
      <w:t xml:space="preserve"> </w:t>
    </w:r>
    <w:r w:rsidRPr="006227CE">
      <w:rPr>
        <w:rFonts w:ascii="Times New Roman" w:hAnsi="Times New Roman" w:cs="Times New Roman"/>
        <w:sz w:val="24"/>
        <w:szCs w:val="24"/>
      </w:rPr>
      <w:fldChar w:fldCharType="begin"/>
    </w:r>
    <w:r w:rsidRPr="006227CE">
      <w:rPr>
        <w:rFonts w:ascii="Times New Roman" w:hAnsi="Times New Roman" w:cs="Times New Roman"/>
        <w:sz w:val="24"/>
        <w:szCs w:val="24"/>
      </w:rPr>
      <w:instrText xml:space="preserve"> PAGE   \* MERGEFORMAT </w:instrText>
    </w:r>
    <w:r w:rsidRPr="006227CE">
      <w:rPr>
        <w:rFonts w:ascii="Times New Roman" w:hAnsi="Times New Roman" w:cs="Times New Roman"/>
        <w:sz w:val="24"/>
        <w:szCs w:val="24"/>
      </w:rPr>
      <w:fldChar w:fldCharType="separate"/>
    </w:r>
    <w:r w:rsidR="00565523">
      <w:rPr>
        <w:rFonts w:ascii="Times New Roman" w:hAnsi="Times New Roman" w:cs="Times New Roman"/>
        <w:noProof/>
        <w:sz w:val="24"/>
        <w:szCs w:val="24"/>
      </w:rPr>
      <w:t>1</w:t>
    </w:r>
    <w:r w:rsidRPr="006227CE">
      <w:rPr>
        <w:rFonts w:ascii="Times New Roman" w:hAnsi="Times New Roman" w:cs="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50098"/>
    <w:multiLevelType w:val="multilevel"/>
    <w:tmpl w:val="D02A9AC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nsid w:val="3A476295"/>
    <w:multiLevelType w:val="multilevel"/>
    <w:tmpl w:val="D02A9AC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nsid w:val="45A04C45"/>
    <w:multiLevelType w:val="hybridMultilevel"/>
    <w:tmpl w:val="0876E2FE"/>
    <w:lvl w:ilvl="0" w:tplc="5B4CE3DE">
      <w:start w:val="1"/>
      <w:numFmt w:val="decimal"/>
      <w:lvlText w:val="%1."/>
      <w:lvlJc w:val="left"/>
      <w:pPr>
        <w:ind w:left="720" w:hanging="360"/>
      </w:pPr>
      <w:rPr>
        <w:rFonts w:hint="default"/>
      </w:rPr>
    </w:lvl>
    <w:lvl w:ilvl="1" w:tplc="710C5D26" w:tentative="1">
      <w:start w:val="1"/>
      <w:numFmt w:val="lowerLetter"/>
      <w:lvlText w:val="%2."/>
      <w:lvlJc w:val="left"/>
      <w:pPr>
        <w:ind w:left="1440" w:hanging="360"/>
      </w:pPr>
    </w:lvl>
    <w:lvl w:ilvl="2" w:tplc="E0A83588" w:tentative="1">
      <w:start w:val="1"/>
      <w:numFmt w:val="lowerRoman"/>
      <w:lvlText w:val="%3."/>
      <w:lvlJc w:val="right"/>
      <w:pPr>
        <w:ind w:left="2160" w:hanging="180"/>
      </w:pPr>
    </w:lvl>
    <w:lvl w:ilvl="3" w:tplc="08EA6A8C" w:tentative="1">
      <w:start w:val="1"/>
      <w:numFmt w:val="decimal"/>
      <w:lvlText w:val="%4."/>
      <w:lvlJc w:val="left"/>
      <w:pPr>
        <w:ind w:left="2880" w:hanging="360"/>
      </w:pPr>
    </w:lvl>
    <w:lvl w:ilvl="4" w:tplc="D9FC40C4" w:tentative="1">
      <w:start w:val="1"/>
      <w:numFmt w:val="lowerLetter"/>
      <w:lvlText w:val="%5."/>
      <w:lvlJc w:val="left"/>
      <w:pPr>
        <w:ind w:left="3600" w:hanging="360"/>
      </w:pPr>
    </w:lvl>
    <w:lvl w:ilvl="5" w:tplc="1E1EAD20" w:tentative="1">
      <w:start w:val="1"/>
      <w:numFmt w:val="lowerRoman"/>
      <w:lvlText w:val="%6."/>
      <w:lvlJc w:val="right"/>
      <w:pPr>
        <w:ind w:left="4320" w:hanging="180"/>
      </w:pPr>
    </w:lvl>
    <w:lvl w:ilvl="6" w:tplc="21FAC2EA" w:tentative="1">
      <w:start w:val="1"/>
      <w:numFmt w:val="decimal"/>
      <w:lvlText w:val="%7."/>
      <w:lvlJc w:val="left"/>
      <w:pPr>
        <w:ind w:left="5040" w:hanging="360"/>
      </w:pPr>
    </w:lvl>
    <w:lvl w:ilvl="7" w:tplc="45506EBA" w:tentative="1">
      <w:start w:val="1"/>
      <w:numFmt w:val="lowerLetter"/>
      <w:lvlText w:val="%8."/>
      <w:lvlJc w:val="left"/>
      <w:pPr>
        <w:ind w:left="5760" w:hanging="360"/>
      </w:pPr>
    </w:lvl>
    <w:lvl w:ilvl="8" w:tplc="4DD8DC56" w:tentative="1">
      <w:start w:val="1"/>
      <w:numFmt w:val="lowerRoman"/>
      <w:lvlText w:val="%9."/>
      <w:lvlJc w:val="right"/>
      <w:pPr>
        <w:ind w:left="6480" w:hanging="180"/>
      </w:pPr>
    </w:lvl>
  </w:abstractNum>
  <w:abstractNum w:abstractNumId="3">
    <w:nsid w:val="4A9612A3"/>
    <w:multiLevelType w:val="hybridMultilevel"/>
    <w:tmpl w:val="7A4E6300"/>
    <w:lvl w:ilvl="0" w:tplc="59F0E70A">
      <w:start w:val="1"/>
      <w:numFmt w:val="bullet"/>
      <w:lvlText w:val=""/>
      <w:lvlJc w:val="left"/>
      <w:pPr>
        <w:ind w:left="720" w:hanging="360"/>
      </w:pPr>
      <w:rPr>
        <w:rFonts w:ascii="Symbol" w:hAnsi="Symbol" w:hint="default"/>
      </w:rPr>
    </w:lvl>
    <w:lvl w:ilvl="1" w:tplc="00307D04" w:tentative="1">
      <w:start w:val="1"/>
      <w:numFmt w:val="bullet"/>
      <w:lvlText w:val="o"/>
      <w:lvlJc w:val="left"/>
      <w:pPr>
        <w:ind w:left="1440" w:hanging="360"/>
      </w:pPr>
      <w:rPr>
        <w:rFonts w:ascii="Courier New" w:hAnsi="Courier New" w:cs="Courier New" w:hint="default"/>
      </w:rPr>
    </w:lvl>
    <w:lvl w:ilvl="2" w:tplc="75768AEA" w:tentative="1">
      <w:start w:val="1"/>
      <w:numFmt w:val="bullet"/>
      <w:lvlText w:val=""/>
      <w:lvlJc w:val="left"/>
      <w:pPr>
        <w:ind w:left="2160" w:hanging="360"/>
      </w:pPr>
      <w:rPr>
        <w:rFonts w:ascii="Wingdings" w:hAnsi="Wingdings" w:hint="default"/>
      </w:rPr>
    </w:lvl>
    <w:lvl w:ilvl="3" w:tplc="972C1040" w:tentative="1">
      <w:start w:val="1"/>
      <w:numFmt w:val="bullet"/>
      <w:lvlText w:val=""/>
      <w:lvlJc w:val="left"/>
      <w:pPr>
        <w:ind w:left="2880" w:hanging="360"/>
      </w:pPr>
      <w:rPr>
        <w:rFonts w:ascii="Symbol" w:hAnsi="Symbol" w:hint="default"/>
      </w:rPr>
    </w:lvl>
    <w:lvl w:ilvl="4" w:tplc="BFC683F6" w:tentative="1">
      <w:start w:val="1"/>
      <w:numFmt w:val="bullet"/>
      <w:lvlText w:val="o"/>
      <w:lvlJc w:val="left"/>
      <w:pPr>
        <w:ind w:left="3600" w:hanging="360"/>
      </w:pPr>
      <w:rPr>
        <w:rFonts w:ascii="Courier New" w:hAnsi="Courier New" w:cs="Courier New" w:hint="default"/>
      </w:rPr>
    </w:lvl>
    <w:lvl w:ilvl="5" w:tplc="EAA8ED6A" w:tentative="1">
      <w:start w:val="1"/>
      <w:numFmt w:val="bullet"/>
      <w:lvlText w:val=""/>
      <w:lvlJc w:val="left"/>
      <w:pPr>
        <w:ind w:left="4320" w:hanging="360"/>
      </w:pPr>
      <w:rPr>
        <w:rFonts w:ascii="Wingdings" w:hAnsi="Wingdings" w:hint="default"/>
      </w:rPr>
    </w:lvl>
    <w:lvl w:ilvl="6" w:tplc="C2F25A28" w:tentative="1">
      <w:start w:val="1"/>
      <w:numFmt w:val="bullet"/>
      <w:lvlText w:val=""/>
      <w:lvlJc w:val="left"/>
      <w:pPr>
        <w:ind w:left="5040" w:hanging="360"/>
      </w:pPr>
      <w:rPr>
        <w:rFonts w:ascii="Symbol" w:hAnsi="Symbol" w:hint="default"/>
      </w:rPr>
    </w:lvl>
    <w:lvl w:ilvl="7" w:tplc="035E8DB8" w:tentative="1">
      <w:start w:val="1"/>
      <w:numFmt w:val="bullet"/>
      <w:lvlText w:val="o"/>
      <w:lvlJc w:val="left"/>
      <w:pPr>
        <w:ind w:left="5760" w:hanging="360"/>
      </w:pPr>
      <w:rPr>
        <w:rFonts w:ascii="Courier New" w:hAnsi="Courier New" w:cs="Courier New" w:hint="default"/>
      </w:rPr>
    </w:lvl>
    <w:lvl w:ilvl="8" w:tplc="6756C35C" w:tentative="1">
      <w:start w:val="1"/>
      <w:numFmt w:val="bullet"/>
      <w:lvlText w:val=""/>
      <w:lvlJc w:val="left"/>
      <w:pPr>
        <w:ind w:left="6480" w:hanging="360"/>
      </w:pPr>
      <w:rPr>
        <w:rFonts w:ascii="Wingdings" w:hAnsi="Wingdings" w:hint="default"/>
      </w:rPr>
    </w:lvl>
  </w:abstractNum>
  <w:abstractNum w:abstractNumId="4">
    <w:nsid w:val="520B265D"/>
    <w:multiLevelType w:val="multilevel"/>
    <w:tmpl w:val="D02A9AC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nsid w:val="61F12E45"/>
    <w:multiLevelType w:val="multilevel"/>
    <w:tmpl w:val="D02A9AC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nsid w:val="709726E0"/>
    <w:multiLevelType w:val="multilevel"/>
    <w:tmpl w:val="33B8A24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1"/>
  </w:num>
  <w:num w:numId="2">
    <w:abstractNumId w:val="6"/>
  </w:num>
  <w:num w:numId="3">
    <w:abstractNumId w:val="4"/>
  </w:num>
  <w:num w:numId="4">
    <w:abstractNumId w:val="5"/>
  </w:num>
  <w:num w:numId="5">
    <w:abstractNumId w:val="3"/>
  </w:num>
  <w:num w:numId="6">
    <w:abstractNumId w:val="0"/>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szQ2MDUxMzAwMza3sDRS0lEKTi0uzszPAykwrAUAYbSlBiwAAAA="/>
  </w:docVars>
  <w:rsids>
    <w:rsidRoot w:val="00C43DD9"/>
    <w:rsid w:val="00007445"/>
    <w:rsid w:val="00020C43"/>
    <w:rsid w:val="00070982"/>
    <w:rsid w:val="00073479"/>
    <w:rsid w:val="000B60C5"/>
    <w:rsid w:val="000F2624"/>
    <w:rsid w:val="0010157D"/>
    <w:rsid w:val="001237E3"/>
    <w:rsid w:val="00127E0D"/>
    <w:rsid w:val="00141188"/>
    <w:rsid w:val="00170C38"/>
    <w:rsid w:val="001C0D95"/>
    <w:rsid w:val="001D1EFF"/>
    <w:rsid w:val="002727FA"/>
    <w:rsid w:val="00310A92"/>
    <w:rsid w:val="003848B7"/>
    <w:rsid w:val="00486C73"/>
    <w:rsid w:val="004D66C2"/>
    <w:rsid w:val="004F5643"/>
    <w:rsid w:val="00516F5D"/>
    <w:rsid w:val="0054217A"/>
    <w:rsid w:val="00557EA0"/>
    <w:rsid w:val="00564841"/>
    <w:rsid w:val="00565523"/>
    <w:rsid w:val="00566C8D"/>
    <w:rsid w:val="0058795E"/>
    <w:rsid w:val="005A44CB"/>
    <w:rsid w:val="005D542F"/>
    <w:rsid w:val="006171E6"/>
    <w:rsid w:val="006227CE"/>
    <w:rsid w:val="00624E7E"/>
    <w:rsid w:val="0065512B"/>
    <w:rsid w:val="00694EFA"/>
    <w:rsid w:val="00723247"/>
    <w:rsid w:val="00772652"/>
    <w:rsid w:val="00780248"/>
    <w:rsid w:val="007A17E5"/>
    <w:rsid w:val="007E55F9"/>
    <w:rsid w:val="008166B8"/>
    <w:rsid w:val="00835B0F"/>
    <w:rsid w:val="008B23CE"/>
    <w:rsid w:val="008D5216"/>
    <w:rsid w:val="008E2638"/>
    <w:rsid w:val="00981BFF"/>
    <w:rsid w:val="009A27AB"/>
    <w:rsid w:val="009C2E23"/>
    <w:rsid w:val="009E3DFD"/>
    <w:rsid w:val="009E6310"/>
    <w:rsid w:val="00A254A6"/>
    <w:rsid w:val="00A86E87"/>
    <w:rsid w:val="00AA1526"/>
    <w:rsid w:val="00AC17CC"/>
    <w:rsid w:val="00AD4F89"/>
    <w:rsid w:val="00B25EEC"/>
    <w:rsid w:val="00B370A5"/>
    <w:rsid w:val="00B50596"/>
    <w:rsid w:val="00B60043"/>
    <w:rsid w:val="00B6124B"/>
    <w:rsid w:val="00B846A0"/>
    <w:rsid w:val="00BC604B"/>
    <w:rsid w:val="00BE66C5"/>
    <w:rsid w:val="00C15CE1"/>
    <w:rsid w:val="00C2482A"/>
    <w:rsid w:val="00C43DD9"/>
    <w:rsid w:val="00CA362E"/>
    <w:rsid w:val="00D22A55"/>
    <w:rsid w:val="00D459AB"/>
    <w:rsid w:val="00D50C9D"/>
    <w:rsid w:val="00D55E39"/>
    <w:rsid w:val="00D706C0"/>
    <w:rsid w:val="00DB56C7"/>
    <w:rsid w:val="00DB7732"/>
    <w:rsid w:val="00E57B1F"/>
    <w:rsid w:val="00E63E79"/>
    <w:rsid w:val="00E65AEE"/>
    <w:rsid w:val="00E7210A"/>
    <w:rsid w:val="00EE250B"/>
    <w:rsid w:val="00F90491"/>
    <w:rsid w:val="00FB371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250B"/>
  </w:style>
  <w:style w:type="paragraph" w:styleId="Heading1">
    <w:name w:val="heading 1"/>
    <w:basedOn w:val="Normal"/>
    <w:next w:val="Normal"/>
    <w:link w:val="Heading1Char"/>
    <w:uiPriority w:val="9"/>
    <w:qFormat/>
    <w:rsid w:val="00007445"/>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007445"/>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70C38"/>
    <w:pPr>
      <w:ind w:left="720"/>
      <w:contextualSpacing/>
    </w:pPr>
  </w:style>
  <w:style w:type="paragraph" w:styleId="BalloonText">
    <w:name w:val="Balloon Text"/>
    <w:basedOn w:val="Normal"/>
    <w:link w:val="BalloonTextChar"/>
    <w:uiPriority w:val="99"/>
    <w:semiHidden/>
    <w:unhideWhenUsed/>
    <w:rsid w:val="00170C3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70C38"/>
    <w:rPr>
      <w:rFonts w:ascii="Tahoma" w:hAnsi="Tahoma" w:cs="Tahoma"/>
      <w:sz w:val="16"/>
      <w:szCs w:val="16"/>
    </w:rPr>
  </w:style>
  <w:style w:type="character" w:styleId="PlaceholderText">
    <w:name w:val="Placeholder Text"/>
    <w:basedOn w:val="DefaultParagraphFont"/>
    <w:uiPriority w:val="99"/>
    <w:semiHidden/>
    <w:rsid w:val="004D66C2"/>
    <w:rPr>
      <w:color w:val="808080"/>
    </w:rPr>
  </w:style>
  <w:style w:type="paragraph" w:styleId="Header">
    <w:name w:val="header"/>
    <w:basedOn w:val="Normal"/>
    <w:link w:val="HeaderChar"/>
    <w:uiPriority w:val="99"/>
    <w:unhideWhenUsed/>
    <w:rsid w:val="006227CE"/>
    <w:pPr>
      <w:tabs>
        <w:tab w:val="center" w:pos="4680"/>
        <w:tab w:val="right" w:pos="9360"/>
      </w:tabs>
      <w:spacing w:after="0" w:line="240" w:lineRule="auto"/>
    </w:pPr>
  </w:style>
  <w:style w:type="character" w:customStyle="1" w:styleId="HeaderChar">
    <w:name w:val="Header Char"/>
    <w:basedOn w:val="DefaultParagraphFont"/>
    <w:link w:val="Header"/>
    <w:uiPriority w:val="99"/>
    <w:rsid w:val="006227CE"/>
  </w:style>
  <w:style w:type="paragraph" w:styleId="Footer">
    <w:name w:val="footer"/>
    <w:basedOn w:val="Normal"/>
    <w:link w:val="FooterChar"/>
    <w:uiPriority w:val="99"/>
    <w:unhideWhenUsed/>
    <w:rsid w:val="006227CE"/>
    <w:pPr>
      <w:tabs>
        <w:tab w:val="center" w:pos="4680"/>
        <w:tab w:val="right" w:pos="9360"/>
      </w:tabs>
      <w:spacing w:after="0" w:line="240" w:lineRule="auto"/>
    </w:pPr>
  </w:style>
  <w:style w:type="character" w:customStyle="1" w:styleId="FooterChar">
    <w:name w:val="Footer Char"/>
    <w:basedOn w:val="DefaultParagraphFont"/>
    <w:link w:val="Footer"/>
    <w:uiPriority w:val="99"/>
    <w:rsid w:val="006227CE"/>
  </w:style>
  <w:style w:type="table" w:styleId="TableGrid">
    <w:name w:val="Table Grid"/>
    <w:basedOn w:val="TableNormal"/>
    <w:uiPriority w:val="59"/>
    <w:rsid w:val="00566C8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Accent5">
    <w:name w:val="Light Shading Accent 5"/>
    <w:basedOn w:val="TableNormal"/>
    <w:uiPriority w:val="60"/>
    <w:rsid w:val="00566C8D"/>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character" w:customStyle="1" w:styleId="Heading1Char">
    <w:name w:val="Heading 1 Char"/>
    <w:basedOn w:val="DefaultParagraphFont"/>
    <w:link w:val="Heading1"/>
    <w:uiPriority w:val="9"/>
    <w:rsid w:val="00007445"/>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007445"/>
    <w:rPr>
      <w:rFonts w:asciiTheme="majorHAnsi" w:eastAsiaTheme="majorEastAsia" w:hAnsiTheme="majorHAnsi" w:cstheme="majorBidi"/>
      <w:b/>
      <w:bCs/>
      <w:color w:val="4F81BD" w:themeColor="accent1"/>
      <w:sz w:val="26"/>
      <w:szCs w:val="26"/>
    </w:rPr>
  </w:style>
  <w:style w:type="paragraph" w:styleId="TOCHeading">
    <w:name w:val="TOC Heading"/>
    <w:basedOn w:val="Heading1"/>
    <w:next w:val="Normal"/>
    <w:uiPriority w:val="39"/>
    <w:semiHidden/>
    <w:unhideWhenUsed/>
    <w:qFormat/>
    <w:rsid w:val="00007445"/>
    <w:pPr>
      <w:outlineLvl w:val="9"/>
    </w:pPr>
    <w:rPr>
      <w:lang w:eastAsia="ja-JP"/>
    </w:rPr>
  </w:style>
  <w:style w:type="paragraph" w:styleId="TOC1">
    <w:name w:val="toc 1"/>
    <w:basedOn w:val="Normal"/>
    <w:next w:val="Normal"/>
    <w:autoRedefine/>
    <w:uiPriority w:val="39"/>
    <w:unhideWhenUsed/>
    <w:rsid w:val="00007445"/>
    <w:pPr>
      <w:spacing w:after="100"/>
    </w:pPr>
  </w:style>
  <w:style w:type="paragraph" w:styleId="TOC2">
    <w:name w:val="toc 2"/>
    <w:basedOn w:val="Normal"/>
    <w:next w:val="Normal"/>
    <w:autoRedefine/>
    <w:uiPriority w:val="39"/>
    <w:unhideWhenUsed/>
    <w:rsid w:val="00007445"/>
    <w:pPr>
      <w:spacing w:after="100"/>
      <w:ind w:left="220"/>
    </w:pPr>
  </w:style>
  <w:style w:type="character" w:styleId="Hyperlink">
    <w:name w:val="Hyperlink"/>
    <w:basedOn w:val="DefaultParagraphFont"/>
    <w:uiPriority w:val="99"/>
    <w:unhideWhenUsed/>
    <w:rsid w:val="00007445"/>
    <w:rPr>
      <w:color w:val="0000FF" w:themeColor="hyperlink"/>
      <w:u w:val="single"/>
    </w:rPr>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250B"/>
  </w:style>
  <w:style w:type="paragraph" w:styleId="Heading1">
    <w:name w:val="heading 1"/>
    <w:basedOn w:val="Normal"/>
    <w:next w:val="Normal"/>
    <w:link w:val="Heading1Char"/>
    <w:uiPriority w:val="9"/>
    <w:qFormat/>
    <w:rsid w:val="00007445"/>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007445"/>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70C38"/>
    <w:pPr>
      <w:ind w:left="720"/>
      <w:contextualSpacing/>
    </w:pPr>
  </w:style>
  <w:style w:type="paragraph" w:styleId="BalloonText">
    <w:name w:val="Balloon Text"/>
    <w:basedOn w:val="Normal"/>
    <w:link w:val="BalloonTextChar"/>
    <w:uiPriority w:val="99"/>
    <w:semiHidden/>
    <w:unhideWhenUsed/>
    <w:rsid w:val="00170C3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70C38"/>
    <w:rPr>
      <w:rFonts w:ascii="Tahoma" w:hAnsi="Tahoma" w:cs="Tahoma"/>
      <w:sz w:val="16"/>
      <w:szCs w:val="16"/>
    </w:rPr>
  </w:style>
  <w:style w:type="character" w:styleId="PlaceholderText">
    <w:name w:val="Placeholder Text"/>
    <w:basedOn w:val="DefaultParagraphFont"/>
    <w:uiPriority w:val="99"/>
    <w:semiHidden/>
    <w:rsid w:val="004D66C2"/>
    <w:rPr>
      <w:color w:val="808080"/>
    </w:rPr>
  </w:style>
  <w:style w:type="paragraph" w:styleId="Header">
    <w:name w:val="header"/>
    <w:basedOn w:val="Normal"/>
    <w:link w:val="HeaderChar"/>
    <w:uiPriority w:val="99"/>
    <w:unhideWhenUsed/>
    <w:rsid w:val="006227CE"/>
    <w:pPr>
      <w:tabs>
        <w:tab w:val="center" w:pos="4680"/>
        <w:tab w:val="right" w:pos="9360"/>
      </w:tabs>
      <w:spacing w:after="0" w:line="240" w:lineRule="auto"/>
    </w:pPr>
  </w:style>
  <w:style w:type="character" w:customStyle="1" w:styleId="HeaderChar">
    <w:name w:val="Header Char"/>
    <w:basedOn w:val="DefaultParagraphFont"/>
    <w:link w:val="Header"/>
    <w:uiPriority w:val="99"/>
    <w:rsid w:val="006227CE"/>
  </w:style>
  <w:style w:type="paragraph" w:styleId="Footer">
    <w:name w:val="footer"/>
    <w:basedOn w:val="Normal"/>
    <w:link w:val="FooterChar"/>
    <w:uiPriority w:val="99"/>
    <w:unhideWhenUsed/>
    <w:rsid w:val="006227CE"/>
    <w:pPr>
      <w:tabs>
        <w:tab w:val="center" w:pos="4680"/>
        <w:tab w:val="right" w:pos="9360"/>
      </w:tabs>
      <w:spacing w:after="0" w:line="240" w:lineRule="auto"/>
    </w:pPr>
  </w:style>
  <w:style w:type="character" w:customStyle="1" w:styleId="FooterChar">
    <w:name w:val="Footer Char"/>
    <w:basedOn w:val="DefaultParagraphFont"/>
    <w:link w:val="Footer"/>
    <w:uiPriority w:val="99"/>
    <w:rsid w:val="006227CE"/>
  </w:style>
  <w:style w:type="table" w:styleId="TableGrid">
    <w:name w:val="Table Grid"/>
    <w:basedOn w:val="TableNormal"/>
    <w:uiPriority w:val="59"/>
    <w:rsid w:val="00566C8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Accent5">
    <w:name w:val="Light Shading Accent 5"/>
    <w:basedOn w:val="TableNormal"/>
    <w:uiPriority w:val="60"/>
    <w:rsid w:val="00566C8D"/>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character" w:customStyle="1" w:styleId="Heading1Char">
    <w:name w:val="Heading 1 Char"/>
    <w:basedOn w:val="DefaultParagraphFont"/>
    <w:link w:val="Heading1"/>
    <w:uiPriority w:val="9"/>
    <w:rsid w:val="00007445"/>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007445"/>
    <w:rPr>
      <w:rFonts w:asciiTheme="majorHAnsi" w:eastAsiaTheme="majorEastAsia" w:hAnsiTheme="majorHAnsi" w:cstheme="majorBidi"/>
      <w:b/>
      <w:bCs/>
      <w:color w:val="4F81BD" w:themeColor="accent1"/>
      <w:sz w:val="26"/>
      <w:szCs w:val="26"/>
    </w:rPr>
  </w:style>
  <w:style w:type="paragraph" w:styleId="TOCHeading">
    <w:name w:val="TOC Heading"/>
    <w:basedOn w:val="Heading1"/>
    <w:next w:val="Normal"/>
    <w:uiPriority w:val="39"/>
    <w:semiHidden/>
    <w:unhideWhenUsed/>
    <w:qFormat/>
    <w:rsid w:val="00007445"/>
    <w:pPr>
      <w:outlineLvl w:val="9"/>
    </w:pPr>
    <w:rPr>
      <w:lang w:eastAsia="ja-JP"/>
    </w:rPr>
  </w:style>
  <w:style w:type="paragraph" w:styleId="TOC1">
    <w:name w:val="toc 1"/>
    <w:basedOn w:val="Normal"/>
    <w:next w:val="Normal"/>
    <w:autoRedefine/>
    <w:uiPriority w:val="39"/>
    <w:unhideWhenUsed/>
    <w:rsid w:val="00007445"/>
    <w:pPr>
      <w:spacing w:after="100"/>
    </w:pPr>
  </w:style>
  <w:style w:type="paragraph" w:styleId="TOC2">
    <w:name w:val="toc 2"/>
    <w:basedOn w:val="Normal"/>
    <w:next w:val="Normal"/>
    <w:autoRedefine/>
    <w:uiPriority w:val="39"/>
    <w:unhideWhenUsed/>
    <w:rsid w:val="00007445"/>
    <w:pPr>
      <w:spacing w:after="100"/>
      <w:ind w:left="220"/>
    </w:pPr>
  </w:style>
  <w:style w:type="character" w:styleId="Hyperlink">
    <w:name w:val="Hyperlink"/>
    <w:basedOn w:val="DefaultParagraphFont"/>
    <w:uiPriority w:val="99"/>
    <w:unhideWhenUsed/>
    <w:rsid w:val="00007445"/>
    <w:rPr>
      <w:color w:val="0000FF" w:themeColor="hyperlink"/>
      <w:u w:val="single"/>
    </w:rPr>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numbering" Target="numbering.xml"/><Relationship Id="rId16" Type="http://schemas.microsoft.com/office/2011/relationships/commentsExtended" Target="commentsExtended.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journalofaccountancy.com/issues/2012/jul/20103561.html"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chart" Target="charts/chart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ntTable" Target="fontTable.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sz="1200">
                <a:latin typeface="Times New Roman" pitchFamily="18" charset="0"/>
                <a:cs typeface="Times New Roman" pitchFamily="18" charset="0"/>
              </a:rPr>
              <a:t>Amortization Chart</a:t>
            </a:r>
            <a:r>
              <a:rPr lang="en-US" sz="1200" baseline="0">
                <a:latin typeface="Times New Roman" pitchFamily="18" charset="0"/>
                <a:cs typeface="Times New Roman" pitchFamily="18" charset="0"/>
              </a:rPr>
              <a:t> involving Annual principle payable, interest rate, and maturity rate</a:t>
            </a:r>
            <a:endParaRPr lang="en-US" sz="1200">
              <a:latin typeface="Times New Roman" pitchFamily="18" charset="0"/>
              <a:cs typeface="Times New Roman" pitchFamily="18" charset="0"/>
            </a:endParaRPr>
          </a:p>
        </c:rich>
      </c:tx>
      <c:overlay val="0"/>
    </c:title>
    <c:autoTitleDeleted val="0"/>
    <c:plotArea>
      <c:layout/>
      <c:areaChart>
        <c:grouping val="stacked"/>
        <c:varyColors val="0"/>
        <c:ser>
          <c:idx val="0"/>
          <c:order val="0"/>
          <c:tx>
            <c:strRef>
              <c:f>Sheet1!$B$1</c:f>
              <c:strCache>
                <c:ptCount val="1"/>
                <c:pt idx="0">
                  <c:v>annual repayment principle</c:v>
                </c:pt>
              </c:strCache>
            </c:strRef>
          </c:tx>
          <c:cat>
            <c:strRef>
              <c:f>Sheet1!$A$2:$A$5</c:f>
              <c:strCache>
                <c:ptCount val="4"/>
                <c:pt idx="0">
                  <c:v>option1</c:v>
                </c:pt>
                <c:pt idx="1">
                  <c:v>option 2</c:v>
                </c:pt>
                <c:pt idx="2">
                  <c:v>option 3</c:v>
                </c:pt>
                <c:pt idx="3">
                  <c:v>option 4</c:v>
                </c:pt>
              </c:strCache>
            </c:strRef>
          </c:cat>
          <c:val>
            <c:numRef>
              <c:f>Sheet1!$B$2:$B$5</c:f>
              <c:numCache>
                <c:formatCode>General</c:formatCode>
                <c:ptCount val="4"/>
                <c:pt idx="0">
                  <c:v>119</c:v>
                </c:pt>
                <c:pt idx="1">
                  <c:v>125</c:v>
                </c:pt>
                <c:pt idx="2">
                  <c:v>131</c:v>
                </c:pt>
                <c:pt idx="3">
                  <c:v>146</c:v>
                </c:pt>
              </c:numCache>
            </c:numRef>
          </c:val>
        </c:ser>
        <c:ser>
          <c:idx val="1"/>
          <c:order val="1"/>
          <c:tx>
            <c:strRef>
              <c:f>Sheet1!$C$1</c:f>
              <c:strCache>
                <c:ptCount val="1"/>
                <c:pt idx="0">
                  <c:v>fixed interest rate</c:v>
                </c:pt>
              </c:strCache>
            </c:strRef>
          </c:tx>
          <c:cat>
            <c:strRef>
              <c:f>Sheet1!$A$2:$A$5</c:f>
              <c:strCache>
                <c:ptCount val="4"/>
                <c:pt idx="0">
                  <c:v>option1</c:v>
                </c:pt>
                <c:pt idx="1">
                  <c:v>option 2</c:v>
                </c:pt>
                <c:pt idx="2">
                  <c:v>option 3</c:v>
                </c:pt>
                <c:pt idx="3">
                  <c:v>option 4</c:v>
                </c:pt>
              </c:strCache>
            </c:strRef>
          </c:cat>
          <c:val>
            <c:numRef>
              <c:f>Sheet1!$C$2:$C$5</c:f>
              <c:numCache>
                <c:formatCode>General</c:formatCode>
                <c:ptCount val="4"/>
                <c:pt idx="0">
                  <c:v>50</c:v>
                </c:pt>
                <c:pt idx="1">
                  <c:v>45</c:v>
                </c:pt>
                <c:pt idx="2">
                  <c:v>40</c:v>
                </c:pt>
                <c:pt idx="3">
                  <c:v>35</c:v>
                </c:pt>
              </c:numCache>
            </c:numRef>
          </c:val>
        </c:ser>
        <c:ser>
          <c:idx val="2"/>
          <c:order val="2"/>
          <c:tx>
            <c:strRef>
              <c:f>Sheet1!$D$1</c:f>
              <c:strCache>
                <c:ptCount val="1"/>
                <c:pt idx="0">
                  <c:v>maturity rate </c:v>
                </c:pt>
              </c:strCache>
            </c:strRef>
          </c:tx>
          <c:spPr>
            <a:ln w="25400">
              <a:noFill/>
            </a:ln>
          </c:spPr>
          <c:cat>
            <c:strRef>
              <c:f>Sheet1!$A$2:$A$5</c:f>
              <c:strCache>
                <c:ptCount val="4"/>
                <c:pt idx="0">
                  <c:v>option1</c:v>
                </c:pt>
                <c:pt idx="1">
                  <c:v>option 2</c:v>
                </c:pt>
                <c:pt idx="2">
                  <c:v>option 3</c:v>
                </c:pt>
                <c:pt idx="3">
                  <c:v>option 4</c:v>
                </c:pt>
              </c:strCache>
            </c:strRef>
          </c:cat>
          <c:val>
            <c:numRef>
              <c:f>Sheet1!$D$2:$D$5</c:f>
              <c:numCache>
                <c:formatCode>General</c:formatCode>
                <c:ptCount val="4"/>
                <c:pt idx="0">
                  <c:v>30</c:v>
                </c:pt>
                <c:pt idx="1">
                  <c:v>20</c:v>
                </c:pt>
                <c:pt idx="2">
                  <c:v>15</c:v>
                </c:pt>
                <c:pt idx="3">
                  <c:v>10</c:v>
                </c:pt>
              </c:numCache>
            </c:numRef>
          </c:val>
        </c:ser>
        <c:dLbls>
          <c:showLegendKey val="0"/>
          <c:showVal val="0"/>
          <c:showCatName val="0"/>
          <c:showSerName val="0"/>
          <c:showPercent val="0"/>
          <c:showBubbleSize val="0"/>
        </c:dLbls>
        <c:axId val="146592128"/>
        <c:axId val="146593664"/>
      </c:areaChart>
      <c:catAx>
        <c:axId val="146592128"/>
        <c:scaling>
          <c:orientation val="minMax"/>
        </c:scaling>
        <c:delete val="0"/>
        <c:axPos val="b"/>
        <c:numFmt formatCode="m/d/yyyy" sourceLinked="1"/>
        <c:majorTickMark val="none"/>
        <c:minorTickMark val="none"/>
        <c:tickLblPos val="nextTo"/>
        <c:crossAx val="146593664"/>
        <c:crosses val="autoZero"/>
        <c:auto val="1"/>
        <c:lblAlgn val="ctr"/>
        <c:lblOffset val="100"/>
        <c:noMultiLvlLbl val="0"/>
      </c:catAx>
      <c:valAx>
        <c:axId val="146593664"/>
        <c:scaling>
          <c:orientation val="minMax"/>
        </c:scaling>
        <c:delete val="0"/>
        <c:axPos val="l"/>
        <c:majorGridlines/>
        <c:title>
          <c:tx>
            <c:rich>
              <a:bodyPr/>
              <a:lstStyle/>
              <a:p>
                <a:pPr>
                  <a:defRPr/>
                </a:pPr>
                <a:r>
                  <a:rPr lang="en-US"/>
                  <a:t>Measurement</a:t>
                </a:r>
                <a:r>
                  <a:rPr lang="en-US" baseline="0"/>
                  <a:t> Parameters</a:t>
                </a:r>
                <a:endParaRPr lang="en-US"/>
              </a:p>
            </c:rich>
          </c:tx>
          <c:overlay val="0"/>
        </c:title>
        <c:numFmt formatCode="General" sourceLinked="1"/>
        <c:majorTickMark val="none"/>
        <c:minorTickMark val="none"/>
        <c:tickLblPos val="nextTo"/>
        <c:crossAx val="146592128"/>
        <c:crosses val="autoZero"/>
        <c:crossBetween val="midCat"/>
      </c:valAx>
    </c:plotArea>
    <c:legend>
      <c:legendPos val="r"/>
      <c:overlay val="0"/>
    </c:legend>
    <c:plotVisOnly val="1"/>
    <c:dispBlanksAs val="zero"/>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Ess07</b:Tag>
    <b:SourceType>Book</b:SourceType>
    <b:Guid>{7C13F700-0D4E-449C-88B4-C2E5DB6CE2B6}</b:Guid>
    <b:Title>Understanding mortgage behavior: Creating good mortgage options for Americans</b:Title>
    <b:Year>2007</b:Year>
    <b:City>Cambridge; MA</b:City>
    <b:Publisher>Joint Center for Housing Center Harvard University</b:Publisher>
    <b:Author>
      <b:Author>
        <b:NameList>
          <b:Person>
            <b:Last>Essene</b:Last>
          </b:Person>
          <b:Person>
            <b:Last>Apgar</b:Last>
          </b:Person>
        </b:NameList>
      </b:Author>
    </b:Author>
    <b:RefOrder>1</b:RefOrder>
  </b:Source>
  <b:Source>
    <b:Tag>Joh09</b:Tag>
    <b:SourceType>JournalArticle</b:SourceType>
    <b:Guid>{4E65466C-F84D-4AF7-BE52-512D7A2ADCAF}</b:Guid>
    <b:Title>Discount points, effective yields and mortgage prepayments,” J</b:Title>
    <b:Year>2009</b:Year>
    <b:JournalName>ournal of Real Estate Research, Vol. 2, No. 2, pp. 97-104</b:JournalName>
    <b:Author>
      <b:Author>
        <b:NameList>
          <b:Person>
            <b:Last>John</b:Last>
          </b:Person>
          <b:Person>
            <b:Last>Stacy</b:Last>
          </b:Person>
        </b:NameList>
      </b:Author>
    </b:Author>
    <b:RefOrder>2</b:RefOrder>
  </b:Source>
  <b:Source>
    <b:Tag>Lyn12</b:Tag>
    <b:SourceType>ArticleInAPeriodical</b:SourceType>
    <b:Guid>{E13711C1-1083-49F1-89A1-0B7172803D56}</b:Guid>
    <b:Title>Properly assessing the reverse mortgage option,”</b:Title>
    <b:Year>2012</b:Year>
    <b:PeriodicalTitle>Journal of Accountancy.</b:PeriodicalTitle>
    <b:Author>
      <b:Author>
        <b:NameList>
          <b:Person>
            <b:Last>Lynch </b:Last>
          </b:Person>
          <b:Person>
            <b:Last>Pryor</b:Last>
          </b:Person>
        </b:NameList>
      </b:Author>
    </b:Author>
    <b:RefOrder>5</b:RefOrder>
  </b:Source>
  <b:Source>
    <b:Tag>Njo13</b:Tag>
    <b:SourceType>Book</b:SourceType>
    <b:Guid>{01F238AC-A70C-4046-8CD3-2D981C206C29}</b:Guid>
    <b:Title>The effect of mortgage interest rate on the growth of mortgage financing,</b:Title>
    <b:Year>2013</b:Year>
    <b:Publisher>Nairobi, University of Nairobi</b:Publisher>
    <b:Author>
      <b:Author>
        <b:NameList>
          <b:Person>
            <b:Last>Njongoro</b:Last>
          </b:Person>
        </b:NameList>
      </b:Author>
    </b:Author>
    <b:RefOrder>3</b:RefOrder>
  </b:Source>
  <b:Source>
    <b:Tag>Tom07</b:Tag>
    <b:SourceType>Book</b:SourceType>
    <b:Guid>{74A2F0D4-4F13-4F74-B7F4-55D90893302E}</b:Guid>
    <b:Title>A literature review on housing finance development in Sub-Sahara Africa,</b:Title>
    <b:Year>2007</b:Year>
    <b:Publisher>FinMark Trust,</b:Publisher>
    <b:Author>
      <b:Author>
        <b:NameList>
          <b:Person>
            <b:Last>Tomlinson</b:Last>
          </b:Person>
        </b:NameList>
      </b:Author>
    </b:Author>
    <b:RefOrder>4</b:RefOrder>
  </b:Source>
</b:Sources>
</file>

<file path=customXml/itemProps1.xml><?xml version="1.0" encoding="utf-8"?>
<ds:datastoreItem xmlns:ds="http://schemas.openxmlformats.org/officeDocument/2006/customXml" ds:itemID="{94C4244E-0565-4537-AB93-11747C0317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19</Pages>
  <Words>3605</Words>
  <Characters>20549</Characters>
  <Application>Microsoft Office Word</Application>
  <DocSecurity>0</DocSecurity>
  <Lines>171</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24106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
  <cp:revision>1</cp:revision>
  <dcterms:created xsi:type="dcterms:W3CDTF">2018-04-29T09:15:00Z</dcterms:created>
  <dcterms:modified xsi:type="dcterms:W3CDTF">2018-04-29T04:33:00Z</dcterms:modified>
</cp:coreProperties>
</file>